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61BA" w:rsidTr="002061BA">
        <w:tc>
          <w:tcPr>
            <w:tcW w:w="4677" w:type="dxa"/>
            <w:tcBorders>
              <w:top w:val="nil"/>
              <w:left w:val="nil"/>
              <w:bottom w:val="nil"/>
              <w:right w:val="nil"/>
            </w:tcBorders>
          </w:tcPr>
          <w:p w:rsidR="002061BA" w:rsidRDefault="002061BA">
            <w:pPr>
              <w:pStyle w:val="ConsPlusNormal"/>
            </w:pPr>
            <w:bookmarkStart w:id="0" w:name="_GoBack"/>
            <w:bookmarkEnd w:id="0"/>
            <w:r>
              <w:t>27 ноября 2015 года</w:t>
            </w:r>
          </w:p>
        </w:tc>
        <w:tc>
          <w:tcPr>
            <w:tcW w:w="4678" w:type="dxa"/>
            <w:tcBorders>
              <w:top w:val="nil"/>
              <w:left w:val="nil"/>
              <w:bottom w:val="nil"/>
              <w:right w:val="nil"/>
            </w:tcBorders>
          </w:tcPr>
          <w:p w:rsidR="002061BA" w:rsidRDefault="002061BA">
            <w:pPr>
              <w:pStyle w:val="ConsPlusNormal"/>
              <w:jc w:val="right"/>
            </w:pPr>
            <w:r>
              <w:t>N 1508-V</w:t>
            </w:r>
          </w:p>
        </w:tc>
      </w:tr>
    </w:tbl>
    <w:p w:rsidR="002061BA" w:rsidRDefault="002061BA">
      <w:pPr>
        <w:pStyle w:val="ConsPlusNormal"/>
        <w:pBdr>
          <w:top w:val="single" w:sz="6" w:space="0" w:color="auto"/>
        </w:pBdr>
        <w:spacing w:before="100" w:after="100"/>
        <w:jc w:val="both"/>
        <w:rPr>
          <w:sz w:val="2"/>
          <w:szCs w:val="2"/>
        </w:rPr>
      </w:pPr>
    </w:p>
    <w:p w:rsidR="002061BA" w:rsidRDefault="002061BA">
      <w:pPr>
        <w:pStyle w:val="ConsPlusNormal"/>
        <w:jc w:val="both"/>
      </w:pPr>
    </w:p>
    <w:p w:rsidR="002061BA" w:rsidRDefault="002061BA">
      <w:pPr>
        <w:pStyle w:val="ConsPlusTitle"/>
        <w:jc w:val="center"/>
      </w:pPr>
      <w:r>
        <w:t>РЕСПУБЛИКА БУРЯТИЯ</w:t>
      </w:r>
    </w:p>
    <w:p w:rsidR="002061BA" w:rsidRDefault="002061BA">
      <w:pPr>
        <w:pStyle w:val="ConsPlusTitle"/>
        <w:jc w:val="center"/>
      </w:pPr>
    </w:p>
    <w:p w:rsidR="002061BA" w:rsidRDefault="002061BA">
      <w:pPr>
        <w:pStyle w:val="ConsPlusTitle"/>
        <w:jc w:val="center"/>
      </w:pPr>
      <w:r>
        <w:t>ЗАКОН</w:t>
      </w:r>
    </w:p>
    <w:p w:rsidR="002061BA" w:rsidRDefault="002061BA">
      <w:pPr>
        <w:pStyle w:val="ConsPlusTitle"/>
        <w:jc w:val="center"/>
      </w:pPr>
    </w:p>
    <w:p w:rsidR="002061BA" w:rsidRDefault="002061BA">
      <w:pPr>
        <w:pStyle w:val="ConsPlusTitle"/>
        <w:jc w:val="center"/>
      </w:pPr>
      <w:r>
        <w:t>О БЮДЖЕТЕ ТЕРРИТОРИАЛЬНОГО ФОНДА ОБЯЗАТЕЛЬНОГО МЕДИЦИНСКОГО</w:t>
      </w:r>
    </w:p>
    <w:p w:rsidR="002061BA" w:rsidRDefault="002061BA">
      <w:pPr>
        <w:pStyle w:val="ConsPlusTitle"/>
        <w:jc w:val="center"/>
      </w:pPr>
      <w:r>
        <w:t>СТРАХОВАНИЯ РЕСПУБЛИКИ БУРЯТИЯ НА 2016 ГОД</w:t>
      </w:r>
    </w:p>
    <w:p w:rsidR="002061BA" w:rsidRDefault="002061BA">
      <w:pPr>
        <w:pStyle w:val="ConsPlusNormal"/>
        <w:jc w:val="both"/>
      </w:pPr>
    </w:p>
    <w:p w:rsidR="002061BA" w:rsidRDefault="002061BA">
      <w:pPr>
        <w:pStyle w:val="ConsPlusNormal"/>
        <w:jc w:val="right"/>
      </w:pPr>
      <w:proofErr w:type="gramStart"/>
      <w:r>
        <w:t>Принят</w:t>
      </w:r>
      <w:proofErr w:type="gramEnd"/>
    </w:p>
    <w:p w:rsidR="002061BA" w:rsidRDefault="002061BA">
      <w:pPr>
        <w:pStyle w:val="ConsPlusNormal"/>
        <w:jc w:val="right"/>
      </w:pPr>
      <w:r>
        <w:t>Народным Хуралом</w:t>
      </w:r>
    </w:p>
    <w:p w:rsidR="002061BA" w:rsidRDefault="002061BA">
      <w:pPr>
        <w:pStyle w:val="ConsPlusNormal"/>
        <w:jc w:val="right"/>
      </w:pPr>
      <w:r>
        <w:t>Республики Бурятия</w:t>
      </w:r>
    </w:p>
    <w:p w:rsidR="002061BA" w:rsidRDefault="002061BA">
      <w:pPr>
        <w:pStyle w:val="ConsPlusNormal"/>
        <w:jc w:val="right"/>
      </w:pPr>
      <w:r>
        <w:t>17 ноября 2015 года</w:t>
      </w:r>
    </w:p>
    <w:p w:rsidR="002061BA" w:rsidRDefault="002061BA">
      <w:pPr>
        <w:pStyle w:val="ConsPlusNormal"/>
        <w:jc w:val="both"/>
      </w:pPr>
    </w:p>
    <w:p w:rsidR="002061BA" w:rsidRDefault="002061BA">
      <w:pPr>
        <w:pStyle w:val="ConsPlusNormal"/>
        <w:ind w:firstLine="540"/>
        <w:jc w:val="both"/>
      </w:pPr>
      <w:r>
        <w:t>Статья 1. Основные характеристики бюджета Территориального фонда обязательного медицинского страхования Республики Бурятия на 2016 год</w:t>
      </w:r>
    </w:p>
    <w:p w:rsidR="002061BA" w:rsidRDefault="002061BA">
      <w:pPr>
        <w:pStyle w:val="ConsPlusNormal"/>
        <w:jc w:val="both"/>
      </w:pPr>
    </w:p>
    <w:p w:rsidR="002061BA" w:rsidRDefault="002061BA">
      <w:pPr>
        <w:pStyle w:val="ConsPlusNormal"/>
        <w:ind w:firstLine="540"/>
        <w:jc w:val="both"/>
      </w:pPr>
      <w:proofErr w:type="gramStart"/>
      <w:r>
        <w:t>Утвердить основные характеристики бюджета Территориального фонда обязательного медицинского страхования Республики Бурятия (далее - Фонд) на 2016 год, исходя из общего объема доходов в сумме 11953646,0 тыс. рублей, в том числе за счет межбюджетных трансфертов, поступающих из бюджета Федерального фонда обязательного медицинского страхования в сумме 11953646,0 тыс. рублей, и общего объема расходов в сумме 11953646,0 тыс. рублей.</w:t>
      </w:r>
      <w:proofErr w:type="gramEnd"/>
    </w:p>
    <w:p w:rsidR="002061BA" w:rsidRDefault="002061BA">
      <w:pPr>
        <w:pStyle w:val="ConsPlusNormal"/>
        <w:jc w:val="both"/>
      </w:pPr>
    </w:p>
    <w:p w:rsidR="002061BA" w:rsidRDefault="002061BA">
      <w:pPr>
        <w:pStyle w:val="ConsPlusNormal"/>
        <w:ind w:firstLine="540"/>
        <w:jc w:val="both"/>
      </w:pPr>
      <w:r>
        <w:t xml:space="preserve">Статья 2. Главные администраторы доходов бюджета Фонда и главные администраторы </w:t>
      </w:r>
      <w:proofErr w:type="gramStart"/>
      <w:r>
        <w:t>источников финансирования дефицита бюджета Фонда</w:t>
      </w:r>
      <w:proofErr w:type="gramEnd"/>
    </w:p>
    <w:p w:rsidR="002061BA" w:rsidRDefault="002061BA">
      <w:pPr>
        <w:pStyle w:val="ConsPlusNormal"/>
        <w:jc w:val="both"/>
      </w:pPr>
    </w:p>
    <w:p w:rsidR="002061BA" w:rsidRDefault="002061BA">
      <w:pPr>
        <w:pStyle w:val="ConsPlusNormal"/>
        <w:ind w:firstLine="540"/>
        <w:jc w:val="both"/>
      </w:pPr>
      <w:r>
        <w:t xml:space="preserve">1. Утвердить </w:t>
      </w:r>
      <w:hyperlink w:anchor="P77" w:history="1">
        <w:r>
          <w:rPr>
            <w:color w:val="0000FF"/>
          </w:rPr>
          <w:t>Перечень</w:t>
        </w:r>
      </w:hyperlink>
      <w:r>
        <w:t xml:space="preserve"> главных администраторов доходов бюджета Фонда согласно приложению 1 к настоящему Закону.</w:t>
      </w:r>
    </w:p>
    <w:p w:rsidR="002061BA" w:rsidRDefault="002061BA">
      <w:pPr>
        <w:pStyle w:val="ConsPlusNormal"/>
        <w:ind w:firstLine="540"/>
        <w:jc w:val="both"/>
      </w:pPr>
      <w:r>
        <w:t xml:space="preserve">2. Утвердить </w:t>
      </w:r>
      <w:hyperlink w:anchor="P185" w:history="1">
        <w:r>
          <w:rPr>
            <w:color w:val="0000FF"/>
          </w:rPr>
          <w:t>Перечень</w:t>
        </w:r>
      </w:hyperlink>
      <w:r>
        <w:t xml:space="preserve"> главных </w:t>
      </w:r>
      <w:proofErr w:type="gramStart"/>
      <w:r>
        <w:t>администраторов источников финансирования дефицита бюджета Фонда</w:t>
      </w:r>
      <w:proofErr w:type="gramEnd"/>
      <w:r>
        <w:t xml:space="preserve"> согласно приложению 2 к настоящему Закону.</w:t>
      </w:r>
    </w:p>
    <w:p w:rsidR="002061BA" w:rsidRDefault="002061BA">
      <w:pPr>
        <w:pStyle w:val="ConsPlusNormal"/>
        <w:jc w:val="both"/>
      </w:pPr>
    </w:p>
    <w:p w:rsidR="002061BA" w:rsidRDefault="002061BA">
      <w:pPr>
        <w:pStyle w:val="ConsPlusNormal"/>
        <w:ind w:firstLine="540"/>
        <w:jc w:val="both"/>
      </w:pPr>
      <w:r>
        <w:t>Статья 3. Доходы бюджета Фонда на 2016 год</w:t>
      </w:r>
    </w:p>
    <w:p w:rsidR="002061BA" w:rsidRDefault="002061BA">
      <w:pPr>
        <w:pStyle w:val="ConsPlusNormal"/>
        <w:jc w:val="both"/>
      </w:pPr>
    </w:p>
    <w:p w:rsidR="002061BA" w:rsidRDefault="002061BA">
      <w:pPr>
        <w:pStyle w:val="ConsPlusNormal"/>
        <w:ind w:firstLine="540"/>
        <w:jc w:val="both"/>
      </w:pPr>
      <w:r>
        <w:t xml:space="preserve">Учесть в бюджете Фонда поступления доходов на 2016 год согласно </w:t>
      </w:r>
      <w:hyperlink w:anchor="P220" w:history="1">
        <w:r>
          <w:rPr>
            <w:color w:val="0000FF"/>
          </w:rPr>
          <w:t>приложению 3</w:t>
        </w:r>
      </w:hyperlink>
      <w:r>
        <w:t xml:space="preserve"> к настоящему Закону.</w:t>
      </w:r>
    </w:p>
    <w:p w:rsidR="002061BA" w:rsidRDefault="002061BA">
      <w:pPr>
        <w:pStyle w:val="ConsPlusNormal"/>
        <w:jc w:val="both"/>
      </w:pPr>
    </w:p>
    <w:p w:rsidR="002061BA" w:rsidRDefault="002061BA">
      <w:pPr>
        <w:pStyle w:val="ConsPlusNormal"/>
        <w:ind w:firstLine="540"/>
        <w:jc w:val="both"/>
      </w:pPr>
      <w:r>
        <w:t>Статья 4. Бюджетные ассигнования бюджета Фонда на 2016 год</w:t>
      </w:r>
    </w:p>
    <w:p w:rsidR="002061BA" w:rsidRDefault="002061BA">
      <w:pPr>
        <w:pStyle w:val="ConsPlusNormal"/>
        <w:jc w:val="both"/>
      </w:pPr>
    </w:p>
    <w:p w:rsidR="002061BA" w:rsidRDefault="002061BA">
      <w:pPr>
        <w:pStyle w:val="ConsPlusNormal"/>
        <w:ind w:firstLine="540"/>
        <w:jc w:val="both"/>
      </w:pPr>
      <w:r>
        <w:t xml:space="preserve">Утвердить </w:t>
      </w:r>
      <w:hyperlink w:anchor="P257" w:history="1">
        <w:r>
          <w:rPr>
            <w:color w:val="0000FF"/>
          </w:rPr>
          <w:t>распределение</w:t>
        </w:r>
      </w:hyperlink>
      <w:r>
        <w:t xml:space="preserve"> бюджетных ассигнований бюджета Фонда по разделам, подразделам, целевым статьям и видам расходов классификации расходов бюджетов на 2016 год согласно приложению 4 к настоящему Закону.</w:t>
      </w:r>
    </w:p>
    <w:p w:rsidR="002061BA" w:rsidRDefault="002061BA">
      <w:pPr>
        <w:pStyle w:val="ConsPlusNormal"/>
        <w:jc w:val="both"/>
      </w:pPr>
    </w:p>
    <w:p w:rsidR="002061BA" w:rsidRDefault="002061BA">
      <w:pPr>
        <w:pStyle w:val="ConsPlusNormal"/>
        <w:ind w:firstLine="540"/>
        <w:jc w:val="both"/>
      </w:pPr>
      <w:r>
        <w:t>Статья 5. Межбюджетные трансферты бюджету Фонда, получаемые из других бюджетов бюджетной системы Российской Федерации</w:t>
      </w:r>
    </w:p>
    <w:p w:rsidR="002061BA" w:rsidRDefault="002061BA">
      <w:pPr>
        <w:pStyle w:val="ConsPlusNormal"/>
        <w:jc w:val="both"/>
      </w:pPr>
    </w:p>
    <w:p w:rsidR="002061BA" w:rsidRDefault="002061BA">
      <w:pPr>
        <w:pStyle w:val="ConsPlusNormal"/>
        <w:ind w:firstLine="540"/>
        <w:jc w:val="both"/>
      </w:pPr>
      <w:r>
        <w:t>1. Утвердить общий объем межбюджетных трансфертов, получаемых из бюджета Федерального фонда обязательного медицинского страхования на 2016 год, в сумме 11953646,0 тыс. рублей.</w:t>
      </w:r>
    </w:p>
    <w:p w:rsidR="002061BA" w:rsidRDefault="002061BA">
      <w:pPr>
        <w:pStyle w:val="ConsPlusNormal"/>
        <w:ind w:firstLine="540"/>
        <w:jc w:val="both"/>
      </w:pPr>
      <w:r>
        <w:t>2. Межбюджетные трансферты, получаемые из бюджета Федерального фонда обязательного медицинского страхования, направляются на финансовое обеспечение организации обязательного медицинского страхования на территории Республики Бурятия.</w:t>
      </w:r>
    </w:p>
    <w:p w:rsidR="002061BA" w:rsidRDefault="002061BA">
      <w:pPr>
        <w:pStyle w:val="ConsPlusNormal"/>
        <w:jc w:val="both"/>
      </w:pPr>
    </w:p>
    <w:p w:rsidR="002061BA" w:rsidRDefault="002061BA">
      <w:pPr>
        <w:pStyle w:val="ConsPlusNormal"/>
        <w:ind w:firstLine="540"/>
        <w:jc w:val="both"/>
      </w:pPr>
      <w:r>
        <w:lastRenderedPageBreak/>
        <w:t>Статья 6. Особенности исполнения бюджета Фонда</w:t>
      </w:r>
    </w:p>
    <w:p w:rsidR="002061BA" w:rsidRDefault="002061BA">
      <w:pPr>
        <w:pStyle w:val="ConsPlusNormal"/>
        <w:jc w:val="both"/>
      </w:pPr>
    </w:p>
    <w:p w:rsidR="002061BA" w:rsidRDefault="002061BA">
      <w:pPr>
        <w:pStyle w:val="ConsPlusNormal"/>
        <w:ind w:firstLine="540"/>
        <w:jc w:val="both"/>
      </w:pPr>
      <w:r>
        <w:t>1. Установить нормированный страховой запас финансовых средств на обязательное медицинское страхование на 2016 год в размере 600000,0 тыс. рублей.</w:t>
      </w:r>
    </w:p>
    <w:p w:rsidR="002061BA" w:rsidRDefault="002061BA">
      <w:pPr>
        <w:pStyle w:val="ConsPlusNormal"/>
        <w:ind w:firstLine="540"/>
        <w:jc w:val="both"/>
      </w:pPr>
      <w:r>
        <w:t>Указанные средства формируются для обеспечения финансовой устойчивости обязательного медицинского страхования.</w:t>
      </w:r>
    </w:p>
    <w:p w:rsidR="002061BA" w:rsidRDefault="002061BA">
      <w:pPr>
        <w:pStyle w:val="ConsPlusNormal"/>
        <w:ind w:firstLine="540"/>
        <w:jc w:val="both"/>
      </w:pPr>
      <w:r>
        <w:t xml:space="preserve">2. Средства нормированного страхового запаса используются </w:t>
      </w:r>
      <w:proofErr w:type="gramStart"/>
      <w:r>
        <w:t>на</w:t>
      </w:r>
      <w:proofErr w:type="gramEnd"/>
      <w:r>
        <w:t>:</w:t>
      </w:r>
    </w:p>
    <w:p w:rsidR="002061BA" w:rsidRDefault="002061BA">
      <w:pPr>
        <w:pStyle w:val="ConsPlusNormal"/>
        <w:ind w:firstLine="540"/>
        <w:jc w:val="both"/>
      </w:pPr>
      <w:r>
        <w:t>1) финансовое обеспечение реализации территориальной программы обязательного медицинского страхования в виде дополнительного финансирования страховых медицинских организаций;</w:t>
      </w:r>
    </w:p>
    <w:p w:rsidR="002061BA" w:rsidRDefault="002061BA">
      <w:pPr>
        <w:pStyle w:val="ConsPlusNormal"/>
        <w:ind w:firstLine="540"/>
        <w:jc w:val="both"/>
      </w:pPr>
      <w:r>
        <w:t>2) возмещение другим территориальным фондам затрат по оплате стоимости медицинской помощи, оказанной застрахованным лицам за пределами территории Республики Бурятия, в которой выдан полис обязательного медицинского страхования, в объеме, предусмотренном базовой программой обязательного медицинского страхования;</w:t>
      </w:r>
    </w:p>
    <w:p w:rsidR="002061BA" w:rsidRDefault="002061BA">
      <w:pPr>
        <w:pStyle w:val="ConsPlusNormal"/>
        <w:ind w:firstLine="540"/>
        <w:jc w:val="both"/>
      </w:pPr>
      <w:r>
        <w:t>3) оплату стоимости медицинской помощи, оказанной медицинскими организациями Республики Бурятия, лицам, застрахованным на территории других субъектов Российской Федерации, с последующим восстановлением сре</w:t>
      </w:r>
      <w:proofErr w:type="gramStart"/>
      <w:r>
        <w:t>дств в с</w:t>
      </w:r>
      <w:proofErr w:type="gramEnd"/>
      <w:r>
        <w:t>остав нормированного страхового запаса по мере возмещения затрат другими территориальными фондами.</w:t>
      </w:r>
    </w:p>
    <w:p w:rsidR="002061BA" w:rsidRDefault="002061BA">
      <w:pPr>
        <w:pStyle w:val="ConsPlusNormal"/>
        <w:ind w:firstLine="540"/>
        <w:jc w:val="both"/>
      </w:pPr>
      <w:r>
        <w:t xml:space="preserve">3. </w:t>
      </w:r>
      <w:proofErr w:type="gramStart"/>
      <w:r>
        <w:t xml:space="preserve">Направить с соответствующим внесением в сводную бюджетную роспись бюджета Фонда фактические остатки средств в бюджете Фонда по состоянию на 1 января 2016 года, образовавшиеся в связи с неполным использованием бюджетных ассигнований, утвержденных </w:t>
      </w:r>
      <w:hyperlink r:id="rId5" w:history="1">
        <w:r>
          <w:rPr>
            <w:color w:val="0000FF"/>
          </w:rPr>
          <w:t>Законом</w:t>
        </w:r>
      </w:hyperlink>
      <w:r>
        <w:t xml:space="preserve"> Республики Бурятия от 13 ноября 2014 года N 784-V "О бюджете Территориального фонда обязательного медицинского страхования Республики Бурятия на 2015 год и на плановый период 2016 и</w:t>
      </w:r>
      <w:proofErr w:type="gramEnd"/>
      <w:r>
        <w:t xml:space="preserve"> 2017 годов", предусмотренные на финансовое обеспечение организации обязательного медицинского страхования на территории Республики Бурятия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на финансирование указанных расходов в 2016 году.</w:t>
      </w:r>
    </w:p>
    <w:p w:rsidR="002061BA" w:rsidRDefault="002061BA">
      <w:pPr>
        <w:pStyle w:val="ConsPlusNormal"/>
        <w:ind w:firstLine="540"/>
        <w:jc w:val="both"/>
      </w:pPr>
      <w:r>
        <w:t xml:space="preserve">4. </w:t>
      </w:r>
      <w:proofErr w:type="gramStart"/>
      <w:r>
        <w:t>Установить, что субсидии, субвенции, иные межбюджетные трансферты, имеющие целевое назначение, фактически полученные при исполнении бюджета Фонда сверх сумм, утвержденных настоящим Законом, направляются на увеличение расходов бюджета Фонда соответственно целям субсидий, субвенций, иных межбюджетных трансфертов, имеющих целевое назначение, с внесением изменений в сводную бюджетную роспись бюджета Фонда без внесения изменений в настоящий Закон.</w:t>
      </w:r>
      <w:proofErr w:type="gramEnd"/>
    </w:p>
    <w:p w:rsidR="002061BA" w:rsidRDefault="002061BA">
      <w:pPr>
        <w:pStyle w:val="ConsPlusNormal"/>
        <w:ind w:firstLine="540"/>
        <w:jc w:val="both"/>
      </w:pPr>
      <w:r>
        <w:t xml:space="preserve">5. </w:t>
      </w:r>
      <w:proofErr w:type="gramStart"/>
      <w:r>
        <w:t>Установить, что доходы, поступающие в 2016 году на счета Фонда по учету средств обязательного медицинского страхования сверх объема, утвержденного настоящим Законом, направляются на финансовое обеспечение организации обязательного медицинского страхования на территории Республики Бурятия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с соответствующим внесением изменений в показатели сводной</w:t>
      </w:r>
      <w:proofErr w:type="gramEnd"/>
      <w:r>
        <w:t xml:space="preserve"> бюджетной росписи бюджета Фонда.</w:t>
      </w:r>
    </w:p>
    <w:p w:rsidR="002061BA" w:rsidRDefault="002061BA">
      <w:pPr>
        <w:pStyle w:val="ConsPlusNormal"/>
        <w:ind w:firstLine="540"/>
        <w:jc w:val="both"/>
      </w:pPr>
      <w:r>
        <w:t xml:space="preserve">6. </w:t>
      </w:r>
      <w:proofErr w:type="gramStart"/>
      <w:r>
        <w:t>Установить, что поступившие в бюджет Фонда в 2016 году средства Федерального фонда обязательного медицинского страхования и других бюджетов бюджетной системы, которые в силу отсутствия определения их объемов не могли быть учтены настоящим Законом на 1 января 2016 года, расходуются Фондом на цели, предусмотренные Федеральным законом "О бюджете Федерального фонда обязательного медицинского страхования на 2016 год" и другими нормативными правовыми актами</w:t>
      </w:r>
      <w:proofErr w:type="gramEnd"/>
      <w:r>
        <w:t>, путем внесения соответствующих изменений в сводную бюджетную роспись бюджета Фонда на 2016 год без внесения изменений в настоящий Закон.</w:t>
      </w:r>
    </w:p>
    <w:p w:rsidR="002061BA" w:rsidRDefault="002061BA">
      <w:pPr>
        <w:pStyle w:val="ConsPlusNormal"/>
        <w:ind w:firstLine="540"/>
        <w:jc w:val="both"/>
      </w:pPr>
      <w:r>
        <w:t>7. Установить, что средства в объеме процентного дохода, полученного от размещения временно свободных средств Фонда, зачисляются на счет по учету средств обязательного медицинского страхования.</w:t>
      </w:r>
    </w:p>
    <w:p w:rsidR="002061BA" w:rsidRDefault="002061BA">
      <w:pPr>
        <w:pStyle w:val="ConsPlusNormal"/>
        <w:jc w:val="both"/>
      </w:pPr>
    </w:p>
    <w:p w:rsidR="002061BA" w:rsidRDefault="002061BA">
      <w:pPr>
        <w:pStyle w:val="ConsPlusNormal"/>
        <w:ind w:firstLine="540"/>
        <w:jc w:val="both"/>
      </w:pPr>
      <w:r>
        <w:t xml:space="preserve">Статья 7. Норматив расходов на ведение дела по обязательному медицинскому страхованию для страховых медицинских организаций, участвующих в реализации </w:t>
      </w:r>
      <w:r>
        <w:lastRenderedPageBreak/>
        <w:t>территориальной программы обязательного медицинского страхования Республики Бурятия</w:t>
      </w:r>
    </w:p>
    <w:p w:rsidR="002061BA" w:rsidRDefault="002061BA">
      <w:pPr>
        <w:pStyle w:val="ConsPlusNormal"/>
        <w:jc w:val="both"/>
      </w:pPr>
    </w:p>
    <w:p w:rsidR="002061BA" w:rsidRDefault="002061BA">
      <w:pPr>
        <w:pStyle w:val="ConsPlusNormal"/>
        <w:ind w:firstLine="540"/>
        <w:jc w:val="both"/>
      </w:pPr>
      <w:r>
        <w:t xml:space="preserve">Установить норматив расходов на ведение дела для страховых медицинских организаций, участвующих в реализации территориальной программы обязательного медицинского страхования, на 2016 год в размере 1,0 процента от суммы средств, поступивших в страховую медицинскую организацию от Фонда по дифференцированным </w:t>
      </w:r>
      <w:proofErr w:type="spellStart"/>
      <w:r>
        <w:t>подушевым</w:t>
      </w:r>
      <w:proofErr w:type="spellEnd"/>
      <w:r>
        <w:t xml:space="preserve"> нормативам.</w:t>
      </w:r>
    </w:p>
    <w:p w:rsidR="002061BA" w:rsidRDefault="002061BA">
      <w:pPr>
        <w:pStyle w:val="ConsPlusNormal"/>
        <w:jc w:val="both"/>
      </w:pPr>
    </w:p>
    <w:p w:rsidR="002061BA" w:rsidRDefault="002061BA">
      <w:pPr>
        <w:pStyle w:val="ConsPlusNormal"/>
        <w:ind w:firstLine="540"/>
        <w:jc w:val="both"/>
      </w:pPr>
      <w:r>
        <w:t>Статья 8. Вступление в силу настоящего Закона</w:t>
      </w:r>
    </w:p>
    <w:p w:rsidR="002061BA" w:rsidRDefault="002061BA">
      <w:pPr>
        <w:pStyle w:val="ConsPlusNormal"/>
        <w:jc w:val="both"/>
      </w:pPr>
    </w:p>
    <w:p w:rsidR="002061BA" w:rsidRDefault="002061BA">
      <w:pPr>
        <w:pStyle w:val="ConsPlusNormal"/>
        <w:ind w:firstLine="540"/>
        <w:jc w:val="both"/>
      </w:pPr>
      <w:r>
        <w:t>Настоящий Закон вступает в силу с 1 января 2016 года.</w:t>
      </w:r>
    </w:p>
    <w:p w:rsidR="002061BA" w:rsidRDefault="002061BA">
      <w:pPr>
        <w:pStyle w:val="ConsPlusNormal"/>
        <w:jc w:val="both"/>
      </w:pPr>
    </w:p>
    <w:p w:rsidR="002061BA" w:rsidRDefault="002061BA">
      <w:pPr>
        <w:pStyle w:val="ConsPlusNormal"/>
        <w:jc w:val="right"/>
      </w:pPr>
      <w:r>
        <w:t>Глава Республики Бурятия</w:t>
      </w:r>
    </w:p>
    <w:p w:rsidR="002061BA" w:rsidRDefault="002061BA">
      <w:pPr>
        <w:pStyle w:val="ConsPlusNormal"/>
        <w:jc w:val="right"/>
      </w:pPr>
      <w:r>
        <w:t>В.В.НАГОВИЦЫН</w:t>
      </w:r>
    </w:p>
    <w:p w:rsidR="002061BA" w:rsidRDefault="002061BA">
      <w:pPr>
        <w:pStyle w:val="ConsPlusNormal"/>
      </w:pPr>
      <w:r>
        <w:t>г. Улан-Удэ</w:t>
      </w:r>
    </w:p>
    <w:p w:rsidR="002061BA" w:rsidRDefault="002061BA">
      <w:pPr>
        <w:pStyle w:val="ConsPlusNormal"/>
      </w:pPr>
      <w:r>
        <w:t>27 ноября 2015 года</w:t>
      </w:r>
    </w:p>
    <w:p w:rsidR="002061BA" w:rsidRDefault="002061BA">
      <w:pPr>
        <w:pStyle w:val="ConsPlusNormal"/>
      </w:pPr>
      <w:r>
        <w:t>N 1508-V</w:t>
      </w:r>
    </w:p>
    <w:p w:rsidR="002061BA" w:rsidRDefault="002061BA">
      <w:pPr>
        <w:sectPr w:rsidR="002061BA" w:rsidSect="00012D84">
          <w:pgSz w:w="11906" w:h="16838"/>
          <w:pgMar w:top="1134" w:right="850" w:bottom="1134" w:left="1701" w:header="708" w:footer="708" w:gutter="0"/>
          <w:cols w:space="708"/>
          <w:docGrid w:linePitch="360"/>
        </w:sectPr>
      </w:pPr>
    </w:p>
    <w:p w:rsidR="002061BA" w:rsidRDefault="002061BA">
      <w:pPr>
        <w:pStyle w:val="ConsPlusNormal"/>
        <w:jc w:val="both"/>
      </w:pPr>
    </w:p>
    <w:p w:rsidR="002061BA" w:rsidRDefault="002061BA">
      <w:pPr>
        <w:pStyle w:val="ConsPlusNormal"/>
        <w:jc w:val="both"/>
      </w:pPr>
    </w:p>
    <w:p w:rsidR="002061BA" w:rsidRDefault="002061BA">
      <w:pPr>
        <w:pStyle w:val="ConsPlusNormal"/>
        <w:jc w:val="both"/>
      </w:pPr>
    </w:p>
    <w:p w:rsidR="002061BA" w:rsidRDefault="002061BA">
      <w:pPr>
        <w:pStyle w:val="ConsPlusNormal"/>
        <w:jc w:val="both"/>
      </w:pPr>
    </w:p>
    <w:p w:rsidR="002061BA" w:rsidRDefault="002061BA">
      <w:pPr>
        <w:pStyle w:val="ConsPlusNormal"/>
        <w:jc w:val="both"/>
      </w:pPr>
    </w:p>
    <w:p w:rsidR="002061BA" w:rsidRDefault="002061BA">
      <w:pPr>
        <w:pStyle w:val="ConsPlusNormal"/>
        <w:jc w:val="right"/>
      </w:pPr>
      <w:r>
        <w:t>Приложение 1</w:t>
      </w:r>
    </w:p>
    <w:p w:rsidR="002061BA" w:rsidRDefault="002061BA">
      <w:pPr>
        <w:pStyle w:val="ConsPlusNormal"/>
        <w:jc w:val="right"/>
      </w:pPr>
      <w:r>
        <w:t>к Закону Республики Бурятия</w:t>
      </w:r>
    </w:p>
    <w:p w:rsidR="002061BA" w:rsidRDefault="002061BA">
      <w:pPr>
        <w:pStyle w:val="ConsPlusNormal"/>
        <w:jc w:val="right"/>
      </w:pPr>
      <w:r>
        <w:t xml:space="preserve">"О бюджете </w:t>
      </w:r>
      <w:proofErr w:type="gramStart"/>
      <w:r>
        <w:t>Территориального</w:t>
      </w:r>
      <w:proofErr w:type="gramEnd"/>
    </w:p>
    <w:p w:rsidR="002061BA" w:rsidRDefault="002061BA">
      <w:pPr>
        <w:pStyle w:val="ConsPlusNormal"/>
        <w:jc w:val="right"/>
      </w:pPr>
      <w:r>
        <w:t>фонда обязательного медицинского</w:t>
      </w:r>
    </w:p>
    <w:p w:rsidR="002061BA" w:rsidRDefault="002061BA">
      <w:pPr>
        <w:pStyle w:val="ConsPlusNormal"/>
        <w:jc w:val="right"/>
      </w:pPr>
      <w:r>
        <w:t>страхования Республики Бурятия</w:t>
      </w:r>
    </w:p>
    <w:p w:rsidR="002061BA" w:rsidRDefault="002061BA">
      <w:pPr>
        <w:pStyle w:val="ConsPlusNormal"/>
        <w:jc w:val="right"/>
      </w:pPr>
      <w:r>
        <w:t>на 2016 год"</w:t>
      </w:r>
    </w:p>
    <w:p w:rsidR="002061BA" w:rsidRDefault="002061BA">
      <w:pPr>
        <w:pStyle w:val="ConsPlusNormal"/>
        <w:jc w:val="both"/>
      </w:pPr>
    </w:p>
    <w:p w:rsidR="002061BA" w:rsidRDefault="002061BA">
      <w:pPr>
        <w:pStyle w:val="ConsPlusTitle"/>
        <w:jc w:val="center"/>
      </w:pPr>
      <w:bookmarkStart w:id="1" w:name="P77"/>
      <w:bookmarkEnd w:id="1"/>
      <w:r>
        <w:t>ПЕРЕЧЕНЬ</w:t>
      </w:r>
    </w:p>
    <w:p w:rsidR="002061BA" w:rsidRDefault="002061BA">
      <w:pPr>
        <w:pStyle w:val="ConsPlusTitle"/>
        <w:jc w:val="center"/>
      </w:pPr>
      <w:r>
        <w:t>ГЛАВНЫХ АДМИНИСТРАТОРОВ ДОХОДОВ БЮДЖЕТА ТЕРРИТОРИАЛЬНОГО</w:t>
      </w:r>
    </w:p>
    <w:p w:rsidR="002061BA" w:rsidRDefault="002061BA">
      <w:pPr>
        <w:pStyle w:val="ConsPlusTitle"/>
        <w:jc w:val="center"/>
      </w:pPr>
      <w:r>
        <w:t>ФОНДА ОБЯЗАТЕЛЬНОГО МЕДИЦИНСКОГО СТРАХОВАНИЯ РЕСПУБЛИКИ</w:t>
      </w:r>
    </w:p>
    <w:p w:rsidR="002061BA" w:rsidRDefault="002061BA">
      <w:pPr>
        <w:pStyle w:val="ConsPlusTitle"/>
        <w:jc w:val="center"/>
      </w:pPr>
      <w:r>
        <w:t>БУРЯТИЯ</w:t>
      </w:r>
    </w:p>
    <w:p w:rsidR="002061BA" w:rsidRDefault="002061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494"/>
        <w:gridCol w:w="6180"/>
      </w:tblGrid>
      <w:tr w:rsidR="002061BA">
        <w:tc>
          <w:tcPr>
            <w:tcW w:w="3458" w:type="dxa"/>
            <w:gridSpan w:val="2"/>
          </w:tcPr>
          <w:p w:rsidR="002061BA" w:rsidRDefault="002061BA">
            <w:pPr>
              <w:pStyle w:val="ConsPlusNormal"/>
              <w:jc w:val="center"/>
            </w:pPr>
            <w:r>
              <w:t>Код бюджетной классификации Российской Федерации</w:t>
            </w:r>
          </w:p>
        </w:tc>
        <w:tc>
          <w:tcPr>
            <w:tcW w:w="6180" w:type="dxa"/>
            <w:vMerge w:val="restart"/>
          </w:tcPr>
          <w:p w:rsidR="002061BA" w:rsidRDefault="002061BA">
            <w:pPr>
              <w:pStyle w:val="ConsPlusNormal"/>
              <w:jc w:val="center"/>
            </w:pPr>
            <w:r>
              <w:t xml:space="preserve">Наименование главного </w:t>
            </w:r>
            <w:proofErr w:type="gramStart"/>
            <w:r>
              <w:t>администратора доходов бюджета Территориального фонда обязательного медицинского страхования Республики</w:t>
            </w:r>
            <w:proofErr w:type="gramEnd"/>
            <w:r>
              <w:t xml:space="preserve"> Бурятия</w:t>
            </w:r>
          </w:p>
        </w:tc>
      </w:tr>
      <w:tr w:rsidR="002061BA">
        <w:tc>
          <w:tcPr>
            <w:tcW w:w="964" w:type="dxa"/>
          </w:tcPr>
          <w:p w:rsidR="002061BA" w:rsidRDefault="002061BA">
            <w:pPr>
              <w:pStyle w:val="ConsPlusNormal"/>
              <w:jc w:val="center"/>
            </w:pPr>
            <w:r>
              <w:t>главного администратора доходов</w:t>
            </w:r>
          </w:p>
        </w:tc>
        <w:tc>
          <w:tcPr>
            <w:tcW w:w="2494" w:type="dxa"/>
          </w:tcPr>
          <w:p w:rsidR="002061BA" w:rsidRDefault="002061BA">
            <w:pPr>
              <w:pStyle w:val="ConsPlusNormal"/>
              <w:jc w:val="center"/>
            </w:pPr>
            <w:r>
              <w:t>доходов бюджета Территориального фонда обязательного медицинского страхования Республики Бурятия</w:t>
            </w:r>
          </w:p>
        </w:tc>
        <w:tc>
          <w:tcPr>
            <w:tcW w:w="6180" w:type="dxa"/>
            <w:vMerge/>
          </w:tcPr>
          <w:p w:rsidR="002061BA" w:rsidRDefault="002061BA"/>
        </w:tc>
      </w:tr>
      <w:tr w:rsidR="002061BA">
        <w:tc>
          <w:tcPr>
            <w:tcW w:w="964" w:type="dxa"/>
          </w:tcPr>
          <w:p w:rsidR="002061BA" w:rsidRDefault="002061BA">
            <w:pPr>
              <w:pStyle w:val="ConsPlusNormal"/>
            </w:pPr>
            <w:r>
              <w:t>151</w:t>
            </w:r>
          </w:p>
        </w:tc>
        <w:tc>
          <w:tcPr>
            <w:tcW w:w="2494" w:type="dxa"/>
          </w:tcPr>
          <w:p w:rsidR="002061BA" w:rsidRDefault="002061BA">
            <w:pPr>
              <w:pStyle w:val="ConsPlusNormal"/>
            </w:pPr>
          </w:p>
        </w:tc>
        <w:tc>
          <w:tcPr>
            <w:tcW w:w="6180" w:type="dxa"/>
          </w:tcPr>
          <w:p w:rsidR="002061BA" w:rsidRDefault="002061BA">
            <w:pPr>
              <w:pStyle w:val="ConsPlusNormal"/>
            </w:pPr>
            <w:r>
              <w:t>Федеральная служба финансово-бюджетного надзора</w:t>
            </w:r>
          </w:p>
        </w:tc>
      </w:tr>
      <w:tr w:rsidR="002061BA">
        <w:tc>
          <w:tcPr>
            <w:tcW w:w="964" w:type="dxa"/>
          </w:tcPr>
          <w:p w:rsidR="002061BA" w:rsidRDefault="002061BA">
            <w:pPr>
              <w:pStyle w:val="ConsPlusNormal"/>
            </w:pPr>
            <w:r>
              <w:t>151</w:t>
            </w:r>
          </w:p>
        </w:tc>
        <w:tc>
          <w:tcPr>
            <w:tcW w:w="2494" w:type="dxa"/>
          </w:tcPr>
          <w:p w:rsidR="002061BA" w:rsidRDefault="002061BA">
            <w:pPr>
              <w:pStyle w:val="ConsPlusNormal"/>
            </w:pPr>
            <w:r>
              <w:t>1 16 20040 09 0000 140</w:t>
            </w:r>
          </w:p>
        </w:tc>
        <w:tc>
          <w:tcPr>
            <w:tcW w:w="6180" w:type="dxa"/>
          </w:tcPr>
          <w:p w:rsidR="002061BA" w:rsidRDefault="002061BA">
            <w:pPr>
              <w:pStyle w:val="ConsPlusNormal"/>
            </w:pPr>
            <w:r>
              <w:t xml:space="preserve">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обязательного медицинского </w:t>
            </w:r>
            <w:r>
              <w:lastRenderedPageBreak/>
              <w:t>страхования)</w:t>
            </w:r>
          </w:p>
        </w:tc>
      </w:tr>
      <w:tr w:rsidR="002061BA">
        <w:tc>
          <w:tcPr>
            <w:tcW w:w="964" w:type="dxa"/>
          </w:tcPr>
          <w:p w:rsidR="002061BA" w:rsidRDefault="002061BA">
            <w:pPr>
              <w:pStyle w:val="ConsPlusNormal"/>
            </w:pPr>
            <w:r>
              <w:lastRenderedPageBreak/>
              <w:t>161</w:t>
            </w:r>
          </w:p>
        </w:tc>
        <w:tc>
          <w:tcPr>
            <w:tcW w:w="2494" w:type="dxa"/>
          </w:tcPr>
          <w:p w:rsidR="002061BA" w:rsidRDefault="002061BA">
            <w:pPr>
              <w:pStyle w:val="ConsPlusNormal"/>
            </w:pPr>
          </w:p>
        </w:tc>
        <w:tc>
          <w:tcPr>
            <w:tcW w:w="6180" w:type="dxa"/>
          </w:tcPr>
          <w:p w:rsidR="002061BA" w:rsidRDefault="002061BA">
            <w:pPr>
              <w:pStyle w:val="ConsPlusNormal"/>
            </w:pPr>
            <w:r>
              <w:t>Федеральная антимонопольная служба</w:t>
            </w:r>
          </w:p>
        </w:tc>
      </w:tr>
      <w:tr w:rsidR="002061BA">
        <w:tc>
          <w:tcPr>
            <w:tcW w:w="964" w:type="dxa"/>
          </w:tcPr>
          <w:p w:rsidR="002061BA" w:rsidRDefault="002061BA">
            <w:pPr>
              <w:pStyle w:val="ConsPlusNormal"/>
            </w:pPr>
            <w:r>
              <w:t>161</w:t>
            </w:r>
          </w:p>
        </w:tc>
        <w:tc>
          <w:tcPr>
            <w:tcW w:w="2494" w:type="dxa"/>
          </w:tcPr>
          <w:p w:rsidR="002061BA" w:rsidRDefault="002061BA">
            <w:pPr>
              <w:pStyle w:val="ConsPlusNormal"/>
            </w:pPr>
            <w:r>
              <w:t>1 16 33090 09 0000 140</w:t>
            </w:r>
          </w:p>
        </w:tc>
        <w:tc>
          <w:tcPr>
            <w:tcW w:w="6180" w:type="dxa"/>
          </w:tcPr>
          <w:p w:rsidR="002061BA" w:rsidRDefault="002061BA">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бюджеты территориальных фондов обязательного медицинского страхования</w:t>
            </w:r>
          </w:p>
        </w:tc>
      </w:tr>
      <w:tr w:rsidR="002061BA">
        <w:tc>
          <w:tcPr>
            <w:tcW w:w="964" w:type="dxa"/>
          </w:tcPr>
          <w:p w:rsidR="002061BA" w:rsidRDefault="002061BA">
            <w:pPr>
              <w:pStyle w:val="ConsPlusNormal"/>
            </w:pPr>
            <w:r>
              <w:t>395</w:t>
            </w:r>
          </w:p>
        </w:tc>
        <w:tc>
          <w:tcPr>
            <w:tcW w:w="2494" w:type="dxa"/>
          </w:tcPr>
          <w:p w:rsidR="002061BA" w:rsidRDefault="002061BA">
            <w:pPr>
              <w:pStyle w:val="ConsPlusNormal"/>
            </w:pPr>
          </w:p>
        </w:tc>
        <w:tc>
          <w:tcPr>
            <w:tcW w:w="6180" w:type="dxa"/>
          </w:tcPr>
          <w:p w:rsidR="002061BA" w:rsidRDefault="002061BA">
            <w:pPr>
              <w:pStyle w:val="ConsPlusNormal"/>
            </w:pPr>
            <w:r>
              <w:t>Территориальный фонд обязательного медицинского страхования Республики Бурятия</w:t>
            </w:r>
          </w:p>
        </w:tc>
      </w:tr>
      <w:tr w:rsidR="002061BA">
        <w:tc>
          <w:tcPr>
            <w:tcW w:w="964" w:type="dxa"/>
          </w:tcPr>
          <w:p w:rsidR="002061BA" w:rsidRDefault="002061BA">
            <w:pPr>
              <w:pStyle w:val="ConsPlusNormal"/>
            </w:pPr>
            <w:r>
              <w:t>395</w:t>
            </w:r>
          </w:p>
        </w:tc>
        <w:tc>
          <w:tcPr>
            <w:tcW w:w="2494" w:type="dxa"/>
          </w:tcPr>
          <w:p w:rsidR="002061BA" w:rsidRDefault="002061BA">
            <w:pPr>
              <w:pStyle w:val="ConsPlusNormal"/>
            </w:pPr>
            <w:r>
              <w:t>1 11 02072 09 0000 120</w:t>
            </w:r>
          </w:p>
        </w:tc>
        <w:tc>
          <w:tcPr>
            <w:tcW w:w="6180" w:type="dxa"/>
          </w:tcPr>
          <w:p w:rsidR="002061BA" w:rsidRDefault="002061BA">
            <w:pPr>
              <w:pStyle w:val="ConsPlusNormal"/>
            </w:pPr>
            <w:r>
              <w:t>Доходы от размещения временно свободных средств территориальных фондов обязательного медицинского страхования</w:t>
            </w:r>
          </w:p>
        </w:tc>
      </w:tr>
      <w:tr w:rsidR="002061BA">
        <w:tc>
          <w:tcPr>
            <w:tcW w:w="964" w:type="dxa"/>
          </w:tcPr>
          <w:p w:rsidR="002061BA" w:rsidRDefault="002061BA">
            <w:pPr>
              <w:pStyle w:val="ConsPlusNormal"/>
            </w:pPr>
            <w:r>
              <w:t>395</w:t>
            </w:r>
          </w:p>
        </w:tc>
        <w:tc>
          <w:tcPr>
            <w:tcW w:w="2494" w:type="dxa"/>
          </w:tcPr>
          <w:p w:rsidR="002061BA" w:rsidRDefault="002061BA">
            <w:pPr>
              <w:pStyle w:val="ConsPlusNormal"/>
            </w:pPr>
            <w:r>
              <w:t>1 13 02999 09 0000 130</w:t>
            </w:r>
          </w:p>
        </w:tc>
        <w:tc>
          <w:tcPr>
            <w:tcW w:w="6180" w:type="dxa"/>
          </w:tcPr>
          <w:p w:rsidR="002061BA" w:rsidRDefault="002061BA">
            <w:pPr>
              <w:pStyle w:val="ConsPlusNormal"/>
            </w:pPr>
            <w:r>
              <w:t>Прочие доходы от компенсации затрат бюджетов территориальных фондов обязательного медицинского страхования</w:t>
            </w:r>
          </w:p>
        </w:tc>
      </w:tr>
      <w:tr w:rsidR="002061BA">
        <w:tc>
          <w:tcPr>
            <w:tcW w:w="964" w:type="dxa"/>
          </w:tcPr>
          <w:p w:rsidR="002061BA" w:rsidRDefault="002061BA">
            <w:pPr>
              <w:pStyle w:val="ConsPlusNormal"/>
            </w:pPr>
            <w:r>
              <w:t>395</w:t>
            </w:r>
          </w:p>
        </w:tc>
        <w:tc>
          <w:tcPr>
            <w:tcW w:w="2494" w:type="dxa"/>
          </w:tcPr>
          <w:p w:rsidR="002061BA" w:rsidRDefault="002061BA">
            <w:pPr>
              <w:pStyle w:val="ConsPlusNormal"/>
            </w:pPr>
            <w:r>
              <w:t>1 14 02090 09 0000 410</w:t>
            </w:r>
          </w:p>
        </w:tc>
        <w:tc>
          <w:tcPr>
            <w:tcW w:w="6180" w:type="dxa"/>
          </w:tcPr>
          <w:p w:rsidR="002061BA" w:rsidRDefault="002061BA">
            <w:pPr>
              <w:pStyle w:val="ConsPlusNormal"/>
            </w:pPr>
            <w: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основных средств по указанному имуществу)</w:t>
            </w:r>
          </w:p>
        </w:tc>
      </w:tr>
      <w:tr w:rsidR="002061BA">
        <w:tc>
          <w:tcPr>
            <w:tcW w:w="964" w:type="dxa"/>
          </w:tcPr>
          <w:p w:rsidR="002061BA" w:rsidRDefault="002061BA">
            <w:pPr>
              <w:pStyle w:val="ConsPlusNormal"/>
            </w:pPr>
            <w:r>
              <w:t>395</w:t>
            </w:r>
          </w:p>
        </w:tc>
        <w:tc>
          <w:tcPr>
            <w:tcW w:w="2494" w:type="dxa"/>
          </w:tcPr>
          <w:p w:rsidR="002061BA" w:rsidRDefault="002061BA">
            <w:pPr>
              <w:pStyle w:val="ConsPlusNormal"/>
            </w:pPr>
            <w:r>
              <w:t>1 14 02090 09 0000 440</w:t>
            </w:r>
          </w:p>
        </w:tc>
        <w:tc>
          <w:tcPr>
            <w:tcW w:w="6180" w:type="dxa"/>
          </w:tcPr>
          <w:p w:rsidR="002061BA" w:rsidRDefault="002061BA">
            <w:pPr>
              <w:pStyle w:val="ConsPlusNormal"/>
            </w:pPr>
            <w: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материальных запасов по указанному имуществу)</w:t>
            </w:r>
          </w:p>
        </w:tc>
      </w:tr>
      <w:tr w:rsidR="002061BA">
        <w:tc>
          <w:tcPr>
            <w:tcW w:w="964" w:type="dxa"/>
          </w:tcPr>
          <w:p w:rsidR="002061BA" w:rsidRDefault="002061BA">
            <w:pPr>
              <w:pStyle w:val="ConsPlusNormal"/>
            </w:pPr>
            <w:r>
              <w:t>395</w:t>
            </w:r>
          </w:p>
        </w:tc>
        <w:tc>
          <w:tcPr>
            <w:tcW w:w="2494" w:type="dxa"/>
          </w:tcPr>
          <w:p w:rsidR="002061BA" w:rsidRDefault="002061BA">
            <w:pPr>
              <w:pStyle w:val="ConsPlusNormal"/>
            </w:pPr>
            <w:r>
              <w:t>1 16 20040 09 0000 140</w:t>
            </w:r>
          </w:p>
        </w:tc>
        <w:tc>
          <w:tcPr>
            <w:tcW w:w="6180" w:type="dxa"/>
          </w:tcPr>
          <w:p w:rsidR="002061BA" w:rsidRDefault="002061BA">
            <w:pPr>
              <w:pStyle w:val="ConsPlusNormal"/>
            </w:pPr>
            <w:r>
              <w:t xml:space="preserve">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w:t>
            </w:r>
            <w:r>
              <w:lastRenderedPageBreak/>
              <w:t>страхования, бюджетного законодательства (в части бюджетов территориальных фондов обязательного медицинского страхования)</w:t>
            </w:r>
          </w:p>
        </w:tc>
      </w:tr>
      <w:tr w:rsidR="002061BA">
        <w:tc>
          <w:tcPr>
            <w:tcW w:w="964" w:type="dxa"/>
          </w:tcPr>
          <w:p w:rsidR="002061BA" w:rsidRDefault="002061BA">
            <w:pPr>
              <w:pStyle w:val="ConsPlusNormal"/>
            </w:pPr>
            <w:r>
              <w:lastRenderedPageBreak/>
              <w:t>395</w:t>
            </w:r>
          </w:p>
        </w:tc>
        <w:tc>
          <w:tcPr>
            <w:tcW w:w="2494" w:type="dxa"/>
          </w:tcPr>
          <w:p w:rsidR="002061BA" w:rsidRDefault="002061BA">
            <w:pPr>
              <w:pStyle w:val="ConsPlusNormal"/>
            </w:pPr>
            <w:r>
              <w:t>1 16 21090 09 0000 140</w:t>
            </w:r>
          </w:p>
        </w:tc>
        <w:tc>
          <w:tcPr>
            <w:tcW w:w="6180" w:type="dxa"/>
          </w:tcPr>
          <w:p w:rsidR="002061BA" w:rsidRDefault="002061BA">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территориальных фондов обязательного медицинского страхования</w:t>
            </w:r>
          </w:p>
        </w:tc>
      </w:tr>
      <w:tr w:rsidR="002061BA">
        <w:tc>
          <w:tcPr>
            <w:tcW w:w="964" w:type="dxa"/>
          </w:tcPr>
          <w:p w:rsidR="002061BA" w:rsidRDefault="002061BA">
            <w:pPr>
              <w:pStyle w:val="ConsPlusNormal"/>
            </w:pPr>
            <w:r>
              <w:t>395</w:t>
            </w:r>
          </w:p>
        </w:tc>
        <w:tc>
          <w:tcPr>
            <w:tcW w:w="2494" w:type="dxa"/>
          </w:tcPr>
          <w:p w:rsidR="002061BA" w:rsidRDefault="002061BA">
            <w:pPr>
              <w:pStyle w:val="ConsPlusNormal"/>
            </w:pPr>
            <w:r>
              <w:t>1 16 23091 09 0000 140</w:t>
            </w:r>
          </w:p>
        </w:tc>
        <w:tc>
          <w:tcPr>
            <w:tcW w:w="6180" w:type="dxa"/>
          </w:tcPr>
          <w:p w:rsidR="002061BA" w:rsidRDefault="002061BA">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территориальных фондов обязательного медицинского страхования</w:t>
            </w:r>
          </w:p>
        </w:tc>
      </w:tr>
      <w:tr w:rsidR="002061BA">
        <w:tc>
          <w:tcPr>
            <w:tcW w:w="964" w:type="dxa"/>
          </w:tcPr>
          <w:p w:rsidR="002061BA" w:rsidRDefault="002061BA">
            <w:pPr>
              <w:pStyle w:val="ConsPlusNormal"/>
            </w:pPr>
            <w:r>
              <w:t>395</w:t>
            </w:r>
          </w:p>
        </w:tc>
        <w:tc>
          <w:tcPr>
            <w:tcW w:w="2494" w:type="dxa"/>
          </w:tcPr>
          <w:p w:rsidR="002061BA" w:rsidRDefault="002061BA">
            <w:pPr>
              <w:pStyle w:val="ConsPlusNormal"/>
            </w:pPr>
            <w:r>
              <w:t>1 16 23092 09 0000 140</w:t>
            </w:r>
          </w:p>
        </w:tc>
        <w:tc>
          <w:tcPr>
            <w:tcW w:w="6180" w:type="dxa"/>
          </w:tcPr>
          <w:p w:rsidR="002061BA" w:rsidRDefault="002061BA">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территориальных фондов обязательного медицинского страхования</w:t>
            </w:r>
          </w:p>
        </w:tc>
      </w:tr>
      <w:tr w:rsidR="002061BA">
        <w:tc>
          <w:tcPr>
            <w:tcW w:w="964" w:type="dxa"/>
          </w:tcPr>
          <w:p w:rsidR="002061BA" w:rsidRDefault="002061BA">
            <w:pPr>
              <w:pStyle w:val="ConsPlusNormal"/>
            </w:pPr>
            <w:r>
              <w:t>395</w:t>
            </w:r>
          </w:p>
        </w:tc>
        <w:tc>
          <w:tcPr>
            <w:tcW w:w="2494" w:type="dxa"/>
          </w:tcPr>
          <w:p w:rsidR="002061BA" w:rsidRDefault="002061BA">
            <w:pPr>
              <w:pStyle w:val="ConsPlusNormal"/>
            </w:pPr>
            <w:r>
              <w:t>1 16 32000 09 0000 140</w:t>
            </w:r>
          </w:p>
        </w:tc>
        <w:tc>
          <w:tcPr>
            <w:tcW w:w="6180" w:type="dxa"/>
          </w:tcPr>
          <w:p w:rsidR="002061BA" w:rsidRDefault="002061BA">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w:t>
            </w:r>
          </w:p>
        </w:tc>
      </w:tr>
      <w:tr w:rsidR="002061BA">
        <w:tc>
          <w:tcPr>
            <w:tcW w:w="964" w:type="dxa"/>
          </w:tcPr>
          <w:p w:rsidR="002061BA" w:rsidRDefault="002061BA">
            <w:pPr>
              <w:pStyle w:val="ConsPlusNormal"/>
            </w:pPr>
            <w:r>
              <w:t>395</w:t>
            </w:r>
          </w:p>
        </w:tc>
        <w:tc>
          <w:tcPr>
            <w:tcW w:w="2494" w:type="dxa"/>
          </w:tcPr>
          <w:p w:rsidR="002061BA" w:rsidRDefault="002061BA">
            <w:pPr>
              <w:pStyle w:val="ConsPlusNormal"/>
            </w:pPr>
            <w:r>
              <w:t>1 16 33090 09 0000 140</w:t>
            </w:r>
          </w:p>
        </w:tc>
        <w:tc>
          <w:tcPr>
            <w:tcW w:w="6180" w:type="dxa"/>
          </w:tcPr>
          <w:p w:rsidR="002061BA" w:rsidRDefault="002061BA">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бюджеты территориальных фондов обязательного медицинского страхования</w:t>
            </w:r>
          </w:p>
        </w:tc>
      </w:tr>
      <w:tr w:rsidR="002061BA">
        <w:tc>
          <w:tcPr>
            <w:tcW w:w="964" w:type="dxa"/>
          </w:tcPr>
          <w:p w:rsidR="002061BA" w:rsidRDefault="002061BA">
            <w:pPr>
              <w:pStyle w:val="ConsPlusNormal"/>
            </w:pPr>
            <w:r>
              <w:t>395</w:t>
            </w:r>
          </w:p>
        </w:tc>
        <w:tc>
          <w:tcPr>
            <w:tcW w:w="2494" w:type="dxa"/>
          </w:tcPr>
          <w:p w:rsidR="002061BA" w:rsidRDefault="002061BA">
            <w:pPr>
              <w:pStyle w:val="ConsPlusNormal"/>
            </w:pPr>
            <w:r>
              <w:t>1 16 90090 09 0000 140</w:t>
            </w:r>
          </w:p>
        </w:tc>
        <w:tc>
          <w:tcPr>
            <w:tcW w:w="6180" w:type="dxa"/>
          </w:tcPr>
          <w:p w:rsidR="002061BA" w:rsidRDefault="002061BA">
            <w:pPr>
              <w:pStyle w:val="ConsPlusNormal"/>
            </w:pPr>
            <w:r>
              <w:t xml:space="preserve">Прочие поступления от денежных взысканий (штрафов) и иных сумм в возмещение ущерба, зачисляемые в бюджеты территориальных фондов обязательного медицинского </w:t>
            </w:r>
            <w:r>
              <w:lastRenderedPageBreak/>
              <w:t>страхования</w:t>
            </w:r>
          </w:p>
        </w:tc>
      </w:tr>
      <w:tr w:rsidR="002061BA">
        <w:tc>
          <w:tcPr>
            <w:tcW w:w="964" w:type="dxa"/>
          </w:tcPr>
          <w:p w:rsidR="002061BA" w:rsidRDefault="002061BA">
            <w:pPr>
              <w:pStyle w:val="ConsPlusNormal"/>
            </w:pPr>
            <w:r>
              <w:lastRenderedPageBreak/>
              <w:t>395</w:t>
            </w:r>
          </w:p>
        </w:tc>
        <w:tc>
          <w:tcPr>
            <w:tcW w:w="2494" w:type="dxa"/>
          </w:tcPr>
          <w:p w:rsidR="002061BA" w:rsidRDefault="002061BA">
            <w:pPr>
              <w:pStyle w:val="ConsPlusNormal"/>
            </w:pPr>
            <w:r>
              <w:t>1 17 01090 09 0000 180</w:t>
            </w:r>
          </w:p>
        </w:tc>
        <w:tc>
          <w:tcPr>
            <w:tcW w:w="6180" w:type="dxa"/>
          </w:tcPr>
          <w:p w:rsidR="002061BA" w:rsidRDefault="002061BA">
            <w:pPr>
              <w:pStyle w:val="ConsPlusNormal"/>
            </w:pPr>
            <w:r>
              <w:t>Невыясненные поступления, зачисляемые в бюджеты территориальных фондов обязательного медицинского страхования</w:t>
            </w:r>
          </w:p>
        </w:tc>
      </w:tr>
      <w:tr w:rsidR="002061BA">
        <w:tc>
          <w:tcPr>
            <w:tcW w:w="964" w:type="dxa"/>
          </w:tcPr>
          <w:p w:rsidR="002061BA" w:rsidRDefault="002061BA">
            <w:pPr>
              <w:pStyle w:val="ConsPlusNormal"/>
            </w:pPr>
            <w:r>
              <w:t>395</w:t>
            </w:r>
          </w:p>
        </w:tc>
        <w:tc>
          <w:tcPr>
            <w:tcW w:w="2494" w:type="dxa"/>
          </w:tcPr>
          <w:p w:rsidR="002061BA" w:rsidRDefault="002061BA">
            <w:pPr>
              <w:pStyle w:val="ConsPlusNormal"/>
            </w:pPr>
            <w:r>
              <w:t>1 17 06040 09 0000 180</w:t>
            </w:r>
          </w:p>
        </w:tc>
        <w:tc>
          <w:tcPr>
            <w:tcW w:w="6180" w:type="dxa"/>
          </w:tcPr>
          <w:p w:rsidR="002061BA" w:rsidRDefault="002061BA">
            <w:pPr>
              <w:pStyle w:val="ConsPlusNormal"/>
            </w:pPr>
            <w:r>
              <w:t>Прочие неналоговые поступления в территориальные фонды обязательного медицинского страхования</w:t>
            </w:r>
          </w:p>
        </w:tc>
      </w:tr>
      <w:tr w:rsidR="002061BA">
        <w:tc>
          <w:tcPr>
            <w:tcW w:w="964" w:type="dxa"/>
          </w:tcPr>
          <w:p w:rsidR="002061BA" w:rsidRDefault="002061BA">
            <w:pPr>
              <w:pStyle w:val="ConsPlusNormal"/>
            </w:pPr>
            <w:r>
              <w:t>395</w:t>
            </w:r>
          </w:p>
        </w:tc>
        <w:tc>
          <w:tcPr>
            <w:tcW w:w="2494" w:type="dxa"/>
          </w:tcPr>
          <w:p w:rsidR="002061BA" w:rsidRDefault="002061BA">
            <w:pPr>
              <w:pStyle w:val="ConsPlusNormal"/>
            </w:pPr>
            <w:r>
              <w:t>2 02 05202 09 0000 151</w:t>
            </w:r>
          </w:p>
        </w:tc>
        <w:tc>
          <w:tcPr>
            <w:tcW w:w="6180" w:type="dxa"/>
          </w:tcPr>
          <w:p w:rsidR="002061BA" w:rsidRDefault="002061BA">
            <w:pPr>
              <w:pStyle w:val="ConsPlusNormal"/>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r>
      <w:tr w:rsidR="002061BA">
        <w:tc>
          <w:tcPr>
            <w:tcW w:w="964" w:type="dxa"/>
          </w:tcPr>
          <w:p w:rsidR="002061BA" w:rsidRDefault="002061BA">
            <w:pPr>
              <w:pStyle w:val="ConsPlusNormal"/>
            </w:pPr>
            <w:r>
              <w:t>395</w:t>
            </w:r>
          </w:p>
        </w:tc>
        <w:tc>
          <w:tcPr>
            <w:tcW w:w="2494" w:type="dxa"/>
          </w:tcPr>
          <w:p w:rsidR="002061BA" w:rsidRDefault="002061BA">
            <w:pPr>
              <w:pStyle w:val="ConsPlusNormal"/>
            </w:pPr>
            <w:r>
              <w:t>2 02 05203 09 0000 151</w:t>
            </w:r>
          </w:p>
        </w:tc>
        <w:tc>
          <w:tcPr>
            <w:tcW w:w="6180" w:type="dxa"/>
          </w:tcPr>
          <w:p w:rsidR="002061BA" w:rsidRDefault="002061BA">
            <w:pPr>
              <w:pStyle w:val="ConsPlusNormal"/>
            </w:pPr>
            <w:proofErr w:type="gramStart"/>
            <w: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tc>
      </w:tr>
      <w:tr w:rsidR="002061BA">
        <w:tc>
          <w:tcPr>
            <w:tcW w:w="964" w:type="dxa"/>
          </w:tcPr>
          <w:p w:rsidR="002061BA" w:rsidRDefault="002061BA">
            <w:pPr>
              <w:pStyle w:val="ConsPlusNormal"/>
            </w:pPr>
            <w:r>
              <w:t>395</w:t>
            </w:r>
          </w:p>
        </w:tc>
        <w:tc>
          <w:tcPr>
            <w:tcW w:w="2494" w:type="dxa"/>
          </w:tcPr>
          <w:p w:rsidR="002061BA" w:rsidRDefault="002061BA">
            <w:pPr>
              <w:pStyle w:val="ConsPlusNormal"/>
            </w:pPr>
            <w:r>
              <w:t>2 02 05811 09 0001 151</w:t>
            </w:r>
          </w:p>
        </w:tc>
        <w:tc>
          <w:tcPr>
            <w:tcW w:w="6180" w:type="dxa"/>
          </w:tcPr>
          <w:p w:rsidR="002061BA" w:rsidRDefault="002061BA">
            <w:pPr>
              <w:pStyle w:val="ConsPlusNormal"/>
            </w:pPr>
            <w:r>
              <w:t xml:space="preserve">Субсидии бюджетам территориальных фондов обязательного медицинского страхования на реализацию региональных </w:t>
            </w:r>
            <w:proofErr w:type="gramStart"/>
            <w:r>
              <w:t>программ модернизации здравоохранения субъектов Российской Федерации</w:t>
            </w:r>
            <w:proofErr w:type="gramEnd"/>
            <w:r>
              <w:t xml:space="preserve"> в части укрепления материально-технической базы медицинских учреждений</w:t>
            </w:r>
          </w:p>
        </w:tc>
      </w:tr>
      <w:tr w:rsidR="002061BA">
        <w:tc>
          <w:tcPr>
            <w:tcW w:w="964" w:type="dxa"/>
          </w:tcPr>
          <w:p w:rsidR="002061BA" w:rsidRDefault="002061BA">
            <w:pPr>
              <w:pStyle w:val="ConsPlusNormal"/>
            </w:pPr>
            <w:r>
              <w:t>395</w:t>
            </w:r>
          </w:p>
        </w:tc>
        <w:tc>
          <w:tcPr>
            <w:tcW w:w="2494" w:type="dxa"/>
          </w:tcPr>
          <w:p w:rsidR="002061BA" w:rsidRDefault="002061BA">
            <w:pPr>
              <w:pStyle w:val="ConsPlusNormal"/>
            </w:pPr>
            <w:r>
              <w:t>2 02 05812 09 0000 151</w:t>
            </w:r>
          </w:p>
        </w:tc>
        <w:tc>
          <w:tcPr>
            <w:tcW w:w="6180" w:type="dxa"/>
          </w:tcPr>
          <w:p w:rsidR="002061BA" w:rsidRDefault="002061BA">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r>
      <w:tr w:rsidR="002061BA">
        <w:tc>
          <w:tcPr>
            <w:tcW w:w="964" w:type="dxa"/>
          </w:tcPr>
          <w:p w:rsidR="002061BA" w:rsidRDefault="002061BA">
            <w:pPr>
              <w:pStyle w:val="ConsPlusNormal"/>
            </w:pPr>
            <w:r>
              <w:lastRenderedPageBreak/>
              <w:t>395</w:t>
            </w:r>
          </w:p>
        </w:tc>
        <w:tc>
          <w:tcPr>
            <w:tcW w:w="2494" w:type="dxa"/>
          </w:tcPr>
          <w:p w:rsidR="002061BA" w:rsidRDefault="002061BA">
            <w:pPr>
              <w:pStyle w:val="ConsPlusNormal"/>
            </w:pPr>
            <w:r>
              <w:t>2 02 05813 09 0000 151</w:t>
            </w:r>
          </w:p>
        </w:tc>
        <w:tc>
          <w:tcPr>
            <w:tcW w:w="6180" w:type="dxa"/>
          </w:tcPr>
          <w:p w:rsidR="002061BA" w:rsidRDefault="002061BA">
            <w:pPr>
              <w:pStyle w:val="ConsPlusNormal"/>
            </w:pPr>
            <w:r>
              <w:t>Межбюджетные трансферты,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w:t>
            </w:r>
          </w:p>
        </w:tc>
      </w:tr>
      <w:tr w:rsidR="002061BA">
        <w:tc>
          <w:tcPr>
            <w:tcW w:w="964" w:type="dxa"/>
          </w:tcPr>
          <w:p w:rsidR="002061BA" w:rsidRDefault="002061BA">
            <w:pPr>
              <w:pStyle w:val="ConsPlusNormal"/>
            </w:pPr>
            <w:r>
              <w:t>395</w:t>
            </w:r>
          </w:p>
        </w:tc>
        <w:tc>
          <w:tcPr>
            <w:tcW w:w="2494" w:type="dxa"/>
          </w:tcPr>
          <w:p w:rsidR="002061BA" w:rsidRDefault="002061BA">
            <w:pPr>
              <w:pStyle w:val="ConsPlusNormal"/>
            </w:pPr>
            <w:r>
              <w:t>2 02 05999 09 0000 151</w:t>
            </w:r>
          </w:p>
        </w:tc>
        <w:tc>
          <w:tcPr>
            <w:tcW w:w="6180" w:type="dxa"/>
          </w:tcPr>
          <w:p w:rsidR="002061BA" w:rsidRDefault="002061BA">
            <w:pPr>
              <w:pStyle w:val="ConsPlusNormal"/>
            </w:pPr>
            <w:r>
              <w:t>Прочие межбюджетные трансферты, передаваемые бюджетам территориальных фондов обязательного медицинского страхования</w:t>
            </w:r>
          </w:p>
        </w:tc>
      </w:tr>
      <w:tr w:rsidR="002061BA">
        <w:tc>
          <w:tcPr>
            <w:tcW w:w="964" w:type="dxa"/>
          </w:tcPr>
          <w:p w:rsidR="002061BA" w:rsidRDefault="002061BA">
            <w:pPr>
              <w:pStyle w:val="ConsPlusNormal"/>
            </w:pPr>
            <w:r>
              <w:t>395</w:t>
            </w:r>
          </w:p>
        </w:tc>
        <w:tc>
          <w:tcPr>
            <w:tcW w:w="2494" w:type="dxa"/>
          </w:tcPr>
          <w:p w:rsidR="002061BA" w:rsidRDefault="002061BA">
            <w:pPr>
              <w:pStyle w:val="ConsPlusNormal"/>
            </w:pPr>
            <w:r>
              <w:t>2 02 09073 09 0000 151</w:t>
            </w:r>
          </w:p>
        </w:tc>
        <w:tc>
          <w:tcPr>
            <w:tcW w:w="6180" w:type="dxa"/>
          </w:tcPr>
          <w:p w:rsidR="002061BA" w:rsidRDefault="002061BA">
            <w:pPr>
              <w:pStyle w:val="ConsPlusNormal"/>
            </w:pPr>
            <w:r>
              <w:t>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w:t>
            </w:r>
          </w:p>
        </w:tc>
      </w:tr>
      <w:tr w:rsidR="002061BA">
        <w:tc>
          <w:tcPr>
            <w:tcW w:w="964" w:type="dxa"/>
          </w:tcPr>
          <w:p w:rsidR="002061BA" w:rsidRDefault="002061BA">
            <w:pPr>
              <w:pStyle w:val="ConsPlusNormal"/>
            </w:pPr>
            <w:r>
              <w:t>395</w:t>
            </w:r>
          </w:p>
        </w:tc>
        <w:tc>
          <w:tcPr>
            <w:tcW w:w="2494" w:type="dxa"/>
          </w:tcPr>
          <w:p w:rsidR="002061BA" w:rsidRDefault="002061BA">
            <w:pPr>
              <w:pStyle w:val="ConsPlusNormal"/>
            </w:pPr>
            <w:r>
              <w:t>2 08 09000 09 0000 180</w:t>
            </w:r>
          </w:p>
        </w:tc>
        <w:tc>
          <w:tcPr>
            <w:tcW w:w="6180" w:type="dxa"/>
          </w:tcPr>
          <w:p w:rsidR="002061BA" w:rsidRDefault="002061BA">
            <w:pPr>
              <w:pStyle w:val="ConsPlusNormal"/>
            </w:pPr>
            <w:r>
              <w:t>Перечисления из бюджетов территориальных фондов обязательного медицинского страхования (в бюджеты территориальных фондов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061BA">
        <w:tc>
          <w:tcPr>
            <w:tcW w:w="964" w:type="dxa"/>
          </w:tcPr>
          <w:p w:rsidR="002061BA" w:rsidRDefault="002061BA">
            <w:pPr>
              <w:pStyle w:val="ConsPlusNormal"/>
            </w:pPr>
            <w:r>
              <w:t>395</w:t>
            </w:r>
          </w:p>
        </w:tc>
        <w:tc>
          <w:tcPr>
            <w:tcW w:w="2494" w:type="dxa"/>
          </w:tcPr>
          <w:p w:rsidR="002061BA" w:rsidRDefault="002061BA">
            <w:pPr>
              <w:pStyle w:val="ConsPlusNormal"/>
            </w:pPr>
            <w:r>
              <w:t>2 18 06040 09 0000 151</w:t>
            </w:r>
          </w:p>
        </w:tc>
        <w:tc>
          <w:tcPr>
            <w:tcW w:w="6180" w:type="dxa"/>
          </w:tcPr>
          <w:p w:rsidR="002061BA" w:rsidRDefault="002061BA">
            <w:pPr>
              <w:pStyle w:val="ConsPlusNormal"/>
            </w:pPr>
            <w: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r>
      <w:tr w:rsidR="002061BA">
        <w:tc>
          <w:tcPr>
            <w:tcW w:w="964" w:type="dxa"/>
          </w:tcPr>
          <w:p w:rsidR="002061BA" w:rsidRDefault="002061BA">
            <w:pPr>
              <w:pStyle w:val="ConsPlusNormal"/>
            </w:pPr>
            <w:r>
              <w:t>395</w:t>
            </w:r>
          </w:p>
        </w:tc>
        <w:tc>
          <w:tcPr>
            <w:tcW w:w="2494" w:type="dxa"/>
          </w:tcPr>
          <w:p w:rsidR="002061BA" w:rsidRDefault="002061BA">
            <w:pPr>
              <w:pStyle w:val="ConsPlusNormal"/>
            </w:pPr>
            <w:r>
              <w:t>2 19 06024 09 0000 151</w:t>
            </w:r>
          </w:p>
        </w:tc>
        <w:tc>
          <w:tcPr>
            <w:tcW w:w="6180" w:type="dxa"/>
          </w:tcPr>
          <w:p w:rsidR="002061BA" w:rsidRDefault="002061BA">
            <w:pPr>
              <w:pStyle w:val="ConsPlusNormal"/>
            </w:pPr>
            <w: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w:t>
            </w:r>
          </w:p>
        </w:tc>
      </w:tr>
      <w:tr w:rsidR="002061BA">
        <w:tc>
          <w:tcPr>
            <w:tcW w:w="964" w:type="dxa"/>
          </w:tcPr>
          <w:p w:rsidR="002061BA" w:rsidRDefault="002061BA">
            <w:pPr>
              <w:pStyle w:val="ConsPlusNormal"/>
            </w:pPr>
            <w:r>
              <w:t>395</w:t>
            </w:r>
          </w:p>
        </w:tc>
        <w:tc>
          <w:tcPr>
            <w:tcW w:w="2494" w:type="dxa"/>
          </w:tcPr>
          <w:p w:rsidR="002061BA" w:rsidRDefault="002061BA">
            <w:pPr>
              <w:pStyle w:val="ConsPlusNormal"/>
            </w:pPr>
            <w:r>
              <w:t>2 19 06080 09 0000 151</w:t>
            </w:r>
          </w:p>
        </w:tc>
        <w:tc>
          <w:tcPr>
            <w:tcW w:w="6180" w:type="dxa"/>
          </w:tcPr>
          <w:p w:rsidR="002061BA" w:rsidRDefault="002061BA">
            <w:pPr>
              <w:pStyle w:val="ConsPlusNormal"/>
            </w:pPr>
            <w:r>
              <w:t xml:space="preserve">Возврат остатков субсидий, субвенций и иных межбюджетных трансфертов, имеющих целевое назначение, прошлых лет в </w:t>
            </w:r>
            <w:r>
              <w:lastRenderedPageBreak/>
              <w:t>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bl>
    <w:p w:rsidR="002061BA" w:rsidRDefault="002061BA">
      <w:pPr>
        <w:pStyle w:val="ConsPlusNormal"/>
        <w:jc w:val="both"/>
      </w:pPr>
    </w:p>
    <w:p w:rsidR="002061BA" w:rsidRDefault="002061BA">
      <w:pPr>
        <w:pStyle w:val="ConsPlusNormal"/>
        <w:jc w:val="both"/>
      </w:pPr>
    </w:p>
    <w:p w:rsidR="002061BA" w:rsidRDefault="002061BA">
      <w:pPr>
        <w:pStyle w:val="ConsPlusNormal"/>
        <w:jc w:val="both"/>
      </w:pPr>
    </w:p>
    <w:p w:rsidR="002061BA" w:rsidRDefault="002061BA">
      <w:pPr>
        <w:pStyle w:val="ConsPlusNormal"/>
        <w:jc w:val="both"/>
      </w:pPr>
    </w:p>
    <w:p w:rsidR="002061BA" w:rsidRDefault="002061BA">
      <w:pPr>
        <w:pStyle w:val="ConsPlusNormal"/>
        <w:jc w:val="both"/>
      </w:pPr>
    </w:p>
    <w:p w:rsidR="002061BA" w:rsidRDefault="002061BA">
      <w:pPr>
        <w:pStyle w:val="ConsPlusNormal"/>
        <w:jc w:val="right"/>
      </w:pPr>
      <w:r>
        <w:t>Приложение 2</w:t>
      </w:r>
    </w:p>
    <w:p w:rsidR="002061BA" w:rsidRDefault="002061BA">
      <w:pPr>
        <w:pStyle w:val="ConsPlusNormal"/>
        <w:jc w:val="right"/>
      </w:pPr>
      <w:r>
        <w:t>к Закону Республики Бурятия</w:t>
      </w:r>
    </w:p>
    <w:p w:rsidR="002061BA" w:rsidRDefault="002061BA">
      <w:pPr>
        <w:pStyle w:val="ConsPlusNormal"/>
        <w:jc w:val="right"/>
      </w:pPr>
      <w:r>
        <w:t xml:space="preserve">"О бюджете </w:t>
      </w:r>
      <w:proofErr w:type="gramStart"/>
      <w:r>
        <w:t>Территориального</w:t>
      </w:r>
      <w:proofErr w:type="gramEnd"/>
    </w:p>
    <w:p w:rsidR="002061BA" w:rsidRDefault="002061BA">
      <w:pPr>
        <w:pStyle w:val="ConsPlusNormal"/>
        <w:jc w:val="right"/>
      </w:pPr>
      <w:r>
        <w:t>фонда обязательного медицинского</w:t>
      </w:r>
    </w:p>
    <w:p w:rsidR="002061BA" w:rsidRDefault="002061BA">
      <w:pPr>
        <w:pStyle w:val="ConsPlusNormal"/>
        <w:jc w:val="right"/>
      </w:pPr>
      <w:r>
        <w:t>страхования Республики Бурятия</w:t>
      </w:r>
    </w:p>
    <w:p w:rsidR="002061BA" w:rsidRDefault="002061BA">
      <w:pPr>
        <w:pStyle w:val="ConsPlusNormal"/>
        <w:jc w:val="right"/>
      </w:pPr>
      <w:r>
        <w:t>на 2016 год"</w:t>
      </w:r>
    </w:p>
    <w:p w:rsidR="002061BA" w:rsidRDefault="002061BA">
      <w:pPr>
        <w:pStyle w:val="ConsPlusNormal"/>
        <w:jc w:val="both"/>
      </w:pPr>
    </w:p>
    <w:p w:rsidR="002061BA" w:rsidRDefault="002061BA">
      <w:pPr>
        <w:pStyle w:val="ConsPlusTitle"/>
        <w:jc w:val="center"/>
      </w:pPr>
      <w:bookmarkStart w:id="2" w:name="P185"/>
      <w:bookmarkEnd w:id="2"/>
      <w:r>
        <w:t>ПЕРЕЧЕНЬ</w:t>
      </w:r>
    </w:p>
    <w:p w:rsidR="002061BA" w:rsidRDefault="002061BA">
      <w:pPr>
        <w:pStyle w:val="ConsPlusTitle"/>
        <w:jc w:val="center"/>
      </w:pPr>
      <w:r>
        <w:t>ГЛАВНЫХ АДМИНИСТРАТОРОВ ИСТОЧНИКОВ ФИНАНСИРОВАНИЯ ДЕФИЦИТА</w:t>
      </w:r>
    </w:p>
    <w:p w:rsidR="002061BA" w:rsidRDefault="002061BA">
      <w:pPr>
        <w:pStyle w:val="ConsPlusTitle"/>
        <w:jc w:val="center"/>
      </w:pPr>
      <w:r>
        <w:t>БЮДЖЕТА ТЕРРИТОРИАЛЬНОГО ФОНДА ОБЯЗАТЕЛЬНОГО МЕДИЦИНСКОГО</w:t>
      </w:r>
    </w:p>
    <w:p w:rsidR="002061BA" w:rsidRDefault="002061BA">
      <w:pPr>
        <w:pStyle w:val="ConsPlusTitle"/>
        <w:jc w:val="center"/>
      </w:pPr>
      <w:r>
        <w:t>СТРАХОВАНИЯ РЕСПУБЛИКИ БУРЯТИЯ</w:t>
      </w:r>
    </w:p>
    <w:p w:rsidR="002061BA" w:rsidRDefault="002061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8"/>
        <w:gridCol w:w="6180"/>
      </w:tblGrid>
      <w:tr w:rsidR="002061BA">
        <w:tc>
          <w:tcPr>
            <w:tcW w:w="680" w:type="dxa"/>
          </w:tcPr>
          <w:p w:rsidR="002061BA" w:rsidRDefault="002061BA">
            <w:pPr>
              <w:pStyle w:val="ConsPlusNormal"/>
              <w:jc w:val="center"/>
            </w:pPr>
            <w:r>
              <w:t>Код главы</w:t>
            </w:r>
          </w:p>
        </w:tc>
        <w:tc>
          <w:tcPr>
            <w:tcW w:w="2778" w:type="dxa"/>
          </w:tcPr>
          <w:p w:rsidR="002061BA" w:rsidRDefault="002061BA">
            <w:pPr>
              <w:pStyle w:val="ConsPlusNormal"/>
              <w:jc w:val="center"/>
            </w:pPr>
            <w:r>
              <w:t>Код группы, подгруппы, статьи и вида источника финансирования дефицитов бюджетов</w:t>
            </w:r>
          </w:p>
        </w:tc>
        <w:tc>
          <w:tcPr>
            <w:tcW w:w="6180" w:type="dxa"/>
          </w:tcPr>
          <w:p w:rsidR="002061BA" w:rsidRDefault="002061BA">
            <w:pPr>
              <w:pStyle w:val="ConsPlusNormal"/>
              <w:jc w:val="center"/>
            </w:pPr>
            <w:r>
              <w:t>Наименование</w:t>
            </w:r>
          </w:p>
        </w:tc>
      </w:tr>
      <w:tr w:rsidR="002061BA">
        <w:tc>
          <w:tcPr>
            <w:tcW w:w="680" w:type="dxa"/>
          </w:tcPr>
          <w:p w:rsidR="002061BA" w:rsidRDefault="002061BA">
            <w:pPr>
              <w:pStyle w:val="ConsPlusNormal"/>
            </w:pPr>
            <w:r>
              <w:t>395</w:t>
            </w:r>
          </w:p>
        </w:tc>
        <w:tc>
          <w:tcPr>
            <w:tcW w:w="2778" w:type="dxa"/>
          </w:tcPr>
          <w:p w:rsidR="002061BA" w:rsidRDefault="002061BA">
            <w:pPr>
              <w:pStyle w:val="ConsPlusNormal"/>
            </w:pPr>
          </w:p>
        </w:tc>
        <w:tc>
          <w:tcPr>
            <w:tcW w:w="6180" w:type="dxa"/>
          </w:tcPr>
          <w:p w:rsidR="002061BA" w:rsidRDefault="002061BA">
            <w:pPr>
              <w:pStyle w:val="ConsPlusNormal"/>
            </w:pPr>
            <w:r>
              <w:t>Территориальный фонд обязательного медицинского страхования Республики Бурятия</w:t>
            </w:r>
          </w:p>
        </w:tc>
      </w:tr>
      <w:tr w:rsidR="002061BA">
        <w:tc>
          <w:tcPr>
            <w:tcW w:w="680" w:type="dxa"/>
          </w:tcPr>
          <w:p w:rsidR="002061BA" w:rsidRDefault="002061BA">
            <w:pPr>
              <w:pStyle w:val="ConsPlusNormal"/>
            </w:pPr>
            <w:r>
              <w:t>395</w:t>
            </w:r>
          </w:p>
        </w:tc>
        <w:tc>
          <w:tcPr>
            <w:tcW w:w="2778" w:type="dxa"/>
          </w:tcPr>
          <w:p w:rsidR="002061BA" w:rsidRDefault="002061BA">
            <w:pPr>
              <w:pStyle w:val="ConsPlusNormal"/>
            </w:pPr>
            <w:r>
              <w:t>01 05 02 01 09 0000 510</w:t>
            </w:r>
          </w:p>
        </w:tc>
        <w:tc>
          <w:tcPr>
            <w:tcW w:w="6180" w:type="dxa"/>
          </w:tcPr>
          <w:p w:rsidR="002061BA" w:rsidRDefault="002061BA">
            <w:pPr>
              <w:pStyle w:val="ConsPlusNormal"/>
            </w:pPr>
            <w:r>
              <w:t xml:space="preserve">Увеличение прочих </w:t>
            </w:r>
            <w:proofErr w:type="gramStart"/>
            <w:r>
              <w:t>остатков денежных средств бюджетов территориальных фондов обязательного медицинского страхования</w:t>
            </w:r>
            <w:proofErr w:type="gramEnd"/>
          </w:p>
        </w:tc>
      </w:tr>
      <w:tr w:rsidR="002061BA">
        <w:tc>
          <w:tcPr>
            <w:tcW w:w="680" w:type="dxa"/>
          </w:tcPr>
          <w:p w:rsidR="002061BA" w:rsidRDefault="002061BA">
            <w:pPr>
              <w:pStyle w:val="ConsPlusNormal"/>
            </w:pPr>
            <w:r>
              <w:t>395</w:t>
            </w:r>
          </w:p>
        </w:tc>
        <w:tc>
          <w:tcPr>
            <w:tcW w:w="2778" w:type="dxa"/>
          </w:tcPr>
          <w:p w:rsidR="002061BA" w:rsidRDefault="002061BA">
            <w:pPr>
              <w:pStyle w:val="ConsPlusNormal"/>
            </w:pPr>
            <w:r>
              <w:t>01 05 02 01 09 0000 610</w:t>
            </w:r>
          </w:p>
        </w:tc>
        <w:tc>
          <w:tcPr>
            <w:tcW w:w="6180" w:type="dxa"/>
          </w:tcPr>
          <w:p w:rsidR="002061BA" w:rsidRDefault="002061BA">
            <w:pPr>
              <w:pStyle w:val="ConsPlusNormal"/>
            </w:pPr>
            <w:r>
              <w:t xml:space="preserve">Уменьшение прочих </w:t>
            </w:r>
            <w:proofErr w:type="gramStart"/>
            <w:r>
              <w:t xml:space="preserve">остатков денежных средств бюджетов </w:t>
            </w:r>
            <w:r>
              <w:lastRenderedPageBreak/>
              <w:t>территориальных фондов обязательного медицинского страхования</w:t>
            </w:r>
            <w:proofErr w:type="gramEnd"/>
          </w:p>
        </w:tc>
      </w:tr>
      <w:tr w:rsidR="002061BA">
        <w:tc>
          <w:tcPr>
            <w:tcW w:w="680" w:type="dxa"/>
          </w:tcPr>
          <w:p w:rsidR="002061BA" w:rsidRDefault="002061BA">
            <w:pPr>
              <w:pStyle w:val="ConsPlusNormal"/>
            </w:pPr>
            <w:r>
              <w:lastRenderedPageBreak/>
              <w:t>395</w:t>
            </w:r>
          </w:p>
        </w:tc>
        <w:tc>
          <w:tcPr>
            <w:tcW w:w="2778" w:type="dxa"/>
          </w:tcPr>
          <w:p w:rsidR="002061BA" w:rsidRDefault="002061BA">
            <w:pPr>
              <w:pStyle w:val="ConsPlusNormal"/>
            </w:pPr>
            <w:r>
              <w:t>01 06 06 01 09 0000 510</w:t>
            </w:r>
          </w:p>
        </w:tc>
        <w:tc>
          <w:tcPr>
            <w:tcW w:w="6180" w:type="dxa"/>
          </w:tcPr>
          <w:p w:rsidR="002061BA" w:rsidRDefault="002061BA">
            <w:pPr>
              <w:pStyle w:val="ConsPlusNormal"/>
            </w:pPr>
            <w:r>
              <w:t>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 размещенных в депозиты в валюте Российской Федерации в кредитных организациях</w:t>
            </w:r>
          </w:p>
        </w:tc>
      </w:tr>
      <w:tr w:rsidR="002061BA">
        <w:tc>
          <w:tcPr>
            <w:tcW w:w="680" w:type="dxa"/>
          </w:tcPr>
          <w:p w:rsidR="002061BA" w:rsidRDefault="002061BA">
            <w:pPr>
              <w:pStyle w:val="ConsPlusNormal"/>
            </w:pPr>
            <w:r>
              <w:t>395</w:t>
            </w:r>
          </w:p>
        </w:tc>
        <w:tc>
          <w:tcPr>
            <w:tcW w:w="2778" w:type="dxa"/>
          </w:tcPr>
          <w:p w:rsidR="002061BA" w:rsidRDefault="002061BA">
            <w:pPr>
              <w:pStyle w:val="ConsPlusNormal"/>
            </w:pPr>
            <w:r>
              <w:t>01 06 06 01 09 0000 610</w:t>
            </w:r>
          </w:p>
        </w:tc>
        <w:tc>
          <w:tcPr>
            <w:tcW w:w="6180" w:type="dxa"/>
          </w:tcPr>
          <w:p w:rsidR="002061BA" w:rsidRDefault="002061BA">
            <w:pPr>
              <w:pStyle w:val="ConsPlusNormal"/>
            </w:pPr>
            <w:r>
              <w:t>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 размещенных в депозиты в валюте Российской Федерации в кредитных организациях</w:t>
            </w:r>
          </w:p>
        </w:tc>
      </w:tr>
    </w:tbl>
    <w:p w:rsidR="002061BA" w:rsidRDefault="002061BA">
      <w:pPr>
        <w:pStyle w:val="ConsPlusNormal"/>
        <w:jc w:val="both"/>
      </w:pPr>
    </w:p>
    <w:p w:rsidR="002061BA" w:rsidRDefault="002061BA">
      <w:pPr>
        <w:pStyle w:val="ConsPlusNormal"/>
        <w:jc w:val="both"/>
      </w:pPr>
    </w:p>
    <w:p w:rsidR="002061BA" w:rsidRDefault="002061BA">
      <w:pPr>
        <w:pStyle w:val="ConsPlusNormal"/>
        <w:jc w:val="both"/>
      </w:pPr>
    </w:p>
    <w:p w:rsidR="002061BA" w:rsidRDefault="002061BA">
      <w:pPr>
        <w:pStyle w:val="ConsPlusNormal"/>
        <w:jc w:val="both"/>
      </w:pPr>
    </w:p>
    <w:p w:rsidR="002061BA" w:rsidRDefault="002061BA">
      <w:pPr>
        <w:pStyle w:val="ConsPlusNormal"/>
        <w:jc w:val="both"/>
      </w:pPr>
    </w:p>
    <w:p w:rsidR="002061BA" w:rsidRDefault="002061BA">
      <w:pPr>
        <w:pStyle w:val="ConsPlusNormal"/>
        <w:jc w:val="right"/>
      </w:pPr>
      <w:r>
        <w:t>Приложение 3</w:t>
      </w:r>
    </w:p>
    <w:p w:rsidR="002061BA" w:rsidRDefault="002061BA">
      <w:pPr>
        <w:pStyle w:val="ConsPlusNormal"/>
        <w:jc w:val="right"/>
      </w:pPr>
      <w:r>
        <w:t>к Закону Республики Бурятия</w:t>
      </w:r>
    </w:p>
    <w:p w:rsidR="002061BA" w:rsidRDefault="002061BA">
      <w:pPr>
        <w:pStyle w:val="ConsPlusNormal"/>
        <w:jc w:val="right"/>
      </w:pPr>
      <w:r>
        <w:t xml:space="preserve">"О бюджете </w:t>
      </w:r>
      <w:proofErr w:type="gramStart"/>
      <w:r>
        <w:t>Территориального</w:t>
      </w:r>
      <w:proofErr w:type="gramEnd"/>
    </w:p>
    <w:p w:rsidR="002061BA" w:rsidRDefault="002061BA">
      <w:pPr>
        <w:pStyle w:val="ConsPlusNormal"/>
        <w:jc w:val="right"/>
      </w:pPr>
      <w:r>
        <w:t>фонда обязательного медицинского</w:t>
      </w:r>
    </w:p>
    <w:p w:rsidR="002061BA" w:rsidRDefault="002061BA">
      <w:pPr>
        <w:pStyle w:val="ConsPlusNormal"/>
        <w:jc w:val="right"/>
      </w:pPr>
      <w:r>
        <w:t>страхования Республики Бурятия</w:t>
      </w:r>
    </w:p>
    <w:p w:rsidR="002061BA" w:rsidRDefault="002061BA">
      <w:pPr>
        <w:pStyle w:val="ConsPlusNormal"/>
        <w:jc w:val="right"/>
      </w:pPr>
      <w:r>
        <w:t>на 2016 год"</w:t>
      </w:r>
    </w:p>
    <w:p w:rsidR="002061BA" w:rsidRDefault="002061BA">
      <w:pPr>
        <w:pStyle w:val="ConsPlusNormal"/>
        <w:jc w:val="both"/>
      </w:pPr>
    </w:p>
    <w:p w:rsidR="002061BA" w:rsidRDefault="002061BA">
      <w:pPr>
        <w:pStyle w:val="ConsPlusTitle"/>
        <w:jc w:val="center"/>
      </w:pPr>
      <w:bookmarkStart w:id="3" w:name="P220"/>
      <w:bookmarkEnd w:id="3"/>
      <w:r>
        <w:t>ДОХОДЫ БЮДЖЕТА ТЕРРИТОРИАЛЬНОГО ФОНДА ОБЯЗАТЕЛЬНОГО</w:t>
      </w:r>
    </w:p>
    <w:p w:rsidR="002061BA" w:rsidRDefault="002061BA">
      <w:pPr>
        <w:pStyle w:val="ConsPlusTitle"/>
        <w:jc w:val="center"/>
      </w:pPr>
      <w:r>
        <w:t>МЕДИЦИНСКОГО СТРАХОВАНИЯ РЕСПУБЛИКИ БУРЯТИЯ НА 2016 ГОД</w:t>
      </w:r>
    </w:p>
    <w:p w:rsidR="002061BA" w:rsidRDefault="002061BA">
      <w:pPr>
        <w:pStyle w:val="ConsPlusNormal"/>
        <w:jc w:val="both"/>
      </w:pPr>
    </w:p>
    <w:p w:rsidR="002061BA" w:rsidRDefault="002061BA">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272"/>
        <w:gridCol w:w="1304"/>
      </w:tblGrid>
      <w:tr w:rsidR="002061BA">
        <w:tc>
          <w:tcPr>
            <w:tcW w:w="3061" w:type="dxa"/>
          </w:tcPr>
          <w:p w:rsidR="002061BA" w:rsidRDefault="002061BA">
            <w:pPr>
              <w:pStyle w:val="ConsPlusNormal"/>
              <w:jc w:val="center"/>
            </w:pPr>
            <w:r>
              <w:t xml:space="preserve">Коды бюджетной </w:t>
            </w:r>
            <w:r>
              <w:lastRenderedPageBreak/>
              <w:t>классификации Российской Федерации</w:t>
            </w:r>
          </w:p>
        </w:tc>
        <w:tc>
          <w:tcPr>
            <w:tcW w:w="5272" w:type="dxa"/>
          </w:tcPr>
          <w:p w:rsidR="002061BA" w:rsidRDefault="002061BA">
            <w:pPr>
              <w:pStyle w:val="ConsPlusNormal"/>
              <w:jc w:val="center"/>
            </w:pPr>
            <w:r>
              <w:lastRenderedPageBreak/>
              <w:t>Наименование дохода</w:t>
            </w:r>
          </w:p>
        </w:tc>
        <w:tc>
          <w:tcPr>
            <w:tcW w:w="1304" w:type="dxa"/>
          </w:tcPr>
          <w:p w:rsidR="002061BA" w:rsidRDefault="002061BA">
            <w:pPr>
              <w:pStyle w:val="ConsPlusNormal"/>
              <w:jc w:val="center"/>
            </w:pPr>
            <w:r>
              <w:t>Сумма</w:t>
            </w:r>
          </w:p>
        </w:tc>
      </w:tr>
      <w:tr w:rsidR="002061BA">
        <w:tc>
          <w:tcPr>
            <w:tcW w:w="3061" w:type="dxa"/>
          </w:tcPr>
          <w:p w:rsidR="002061BA" w:rsidRDefault="002061BA">
            <w:pPr>
              <w:pStyle w:val="ConsPlusNormal"/>
            </w:pPr>
            <w:r>
              <w:lastRenderedPageBreak/>
              <w:t>000 2 00 00000 00 0000 000</w:t>
            </w:r>
          </w:p>
        </w:tc>
        <w:tc>
          <w:tcPr>
            <w:tcW w:w="5272" w:type="dxa"/>
          </w:tcPr>
          <w:p w:rsidR="002061BA" w:rsidRDefault="002061BA">
            <w:pPr>
              <w:pStyle w:val="ConsPlusNormal"/>
            </w:pPr>
            <w:r>
              <w:t>Безвозмездные поступления</w:t>
            </w:r>
          </w:p>
        </w:tc>
        <w:tc>
          <w:tcPr>
            <w:tcW w:w="1304" w:type="dxa"/>
          </w:tcPr>
          <w:p w:rsidR="002061BA" w:rsidRDefault="002061BA">
            <w:pPr>
              <w:pStyle w:val="ConsPlusNormal"/>
              <w:jc w:val="right"/>
            </w:pPr>
            <w:r>
              <w:t>11953646,0</w:t>
            </w:r>
          </w:p>
        </w:tc>
      </w:tr>
      <w:tr w:rsidR="002061BA">
        <w:tc>
          <w:tcPr>
            <w:tcW w:w="3061" w:type="dxa"/>
          </w:tcPr>
          <w:p w:rsidR="002061BA" w:rsidRDefault="002061BA">
            <w:pPr>
              <w:pStyle w:val="ConsPlusNormal"/>
            </w:pPr>
            <w:r>
              <w:t>000 2 02 00000 00 0000 000</w:t>
            </w:r>
          </w:p>
        </w:tc>
        <w:tc>
          <w:tcPr>
            <w:tcW w:w="5272" w:type="dxa"/>
          </w:tcPr>
          <w:p w:rsidR="002061BA" w:rsidRDefault="002061BA">
            <w:pPr>
              <w:pStyle w:val="ConsPlusNormal"/>
            </w:pPr>
            <w:r>
              <w:t>Безвозмездные поступления от других бюджетов бюджетной системы Российской Федерации</w:t>
            </w:r>
          </w:p>
        </w:tc>
        <w:tc>
          <w:tcPr>
            <w:tcW w:w="1304" w:type="dxa"/>
          </w:tcPr>
          <w:p w:rsidR="002061BA" w:rsidRDefault="002061BA">
            <w:pPr>
              <w:pStyle w:val="ConsPlusNormal"/>
              <w:jc w:val="right"/>
            </w:pPr>
            <w:r>
              <w:t>11953646,0</w:t>
            </w:r>
          </w:p>
        </w:tc>
      </w:tr>
      <w:tr w:rsidR="002061BA">
        <w:tc>
          <w:tcPr>
            <w:tcW w:w="3061" w:type="dxa"/>
          </w:tcPr>
          <w:p w:rsidR="002061BA" w:rsidRDefault="002061BA">
            <w:pPr>
              <w:pStyle w:val="ConsPlusNormal"/>
            </w:pPr>
            <w:r>
              <w:t>000 2 02 05000 00 0000 151</w:t>
            </w:r>
          </w:p>
        </w:tc>
        <w:tc>
          <w:tcPr>
            <w:tcW w:w="5272" w:type="dxa"/>
          </w:tcPr>
          <w:p w:rsidR="002061BA" w:rsidRDefault="002061BA">
            <w:pPr>
              <w:pStyle w:val="ConsPlusNormal"/>
            </w:pPr>
            <w:r>
              <w:t>Межбюджетные трансферты, передаваемые бюджетам государственных внебюджетных фондов</w:t>
            </w:r>
          </w:p>
        </w:tc>
        <w:tc>
          <w:tcPr>
            <w:tcW w:w="1304" w:type="dxa"/>
          </w:tcPr>
          <w:p w:rsidR="002061BA" w:rsidRDefault="002061BA">
            <w:pPr>
              <w:pStyle w:val="ConsPlusNormal"/>
              <w:jc w:val="right"/>
            </w:pPr>
            <w:r>
              <w:t>11953646,0</w:t>
            </w:r>
          </w:p>
        </w:tc>
      </w:tr>
      <w:tr w:rsidR="002061BA">
        <w:tc>
          <w:tcPr>
            <w:tcW w:w="3061" w:type="dxa"/>
          </w:tcPr>
          <w:p w:rsidR="002061BA" w:rsidRDefault="002061BA">
            <w:pPr>
              <w:pStyle w:val="ConsPlusNormal"/>
            </w:pPr>
            <w:r>
              <w:t>395 2 02 05800 09 0000 151</w:t>
            </w:r>
          </w:p>
        </w:tc>
        <w:tc>
          <w:tcPr>
            <w:tcW w:w="5272" w:type="dxa"/>
          </w:tcPr>
          <w:p w:rsidR="002061BA" w:rsidRDefault="002061BA">
            <w:pPr>
              <w:pStyle w:val="ConsPlusNormal"/>
            </w:pPr>
            <w:r>
              <w:t>Средства Федерального фонда обязательного медицинского страхования, передаваемые бюджетам территориальных фондов обязательного медицинского страхования</w:t>
            </w:r>
          </w:p>
        </w:tc>
        <w:tc>
          <w:tcPr>
            <w:tcW w:w="1304" w:type="dxa"/>
          </w:tcPr>
          <w:p w:rsidR="002061BA" w:rsidRDefault="002061BA">
            <w:pPr>
              <w:pStyle w:val="ConsPlusNormal"/>
              <w:jc w:val="right"/>
            </w:pPr>
            <w:r>
              <w:t>11953646,0</w:t>
            </w:r>
          </w:p>
        </w:tc>
      </w:tr>
      <w:tr w:rsidR="002061BA">
        <w:tc>
          <w:tcPr>
            <w:tcW w:w="3061" w:type="dxa"/>
          </w:tcPr>
          <w:p w:rsidR="002061BA" w:rsidRDefault="002061BA">
            <w:pPr>
              <w:pStyle w:val="ConsPlusNormal"/>
            </w:pPr>
            <w:r>
              <w:t>395 2 02 05812 09 0000 151</w:t>
            </w:r>
          </w:p>
        </w:tc>
        <w:tc>
          <w:tcPr>
            <w:tcW w:w="5272" w:type="dxa"/>
          </w:tcPr>
          <w:p w:rsidR="002061BA" w:rsidRDefault="002061BA">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304" w:type="dxa"/>
          </w:tcPr>
          <w:p w:rsidR="002061BA" w:rsidRDefault="002061BA">
            <w:pPr>
              <w:pStyle w:val="ConsPlusNormal"/>
              <w:jc w:val="right"/>
            </w:pPr>
            <w:r>
              <w:t>11953646,0</w:t>
            </w:r>
          </w:p>
        </w:tc>
      </w:tr>
      <w:tr w:rsidR="002061BA">
        <w:tc>
          <w:tcPr>
            <w:tcW w:w="3061" w:type="dxa"/>
          </w:tcPr>
          <w:p w:rsidR="002061BA" w:rsidRDefault="002061BA">
            <w:pPr>
              <w:pStyle w:val="ConsPlusNormal"/>
            </w:pPr>
          </w:p>
        </w:tc>
        <w:tc>
          <w:tcPr>
            <w:tcW w:w="5272" w:type="dxa"/>
          </w:tcPr>
          <w:p w:rsidR="002061BA" w:rsidRDefault="002061BA">
            <w:pPr>
              <w:pStyle w:val="ConsPlusNormal"/>
            </w:pPr>
            <w:r>
              <w:t>Доходы</w:t>
            </w:r>
          </w:p>
        </w:tc>
        <w:tc>
          <w:tcPr>
            <w:tcW w:w="1304" w:type="dxa"/>
          </w:tcPr>
          <w:p w:rsidR="002061BA" w:rsidRDefault="002061BA">
            <w:pPr>
              <w:pStyle w:val="ConsPlusNormal"/>
              <w:jc w:val="right"/>
            </w:pPr>
            <w:r>
              <w:t>11953646,0</w:t>
            </w:r>
          </w:p>
        </w:tc>
      </w:tr>
    </w:tbl>
    <w:p w:rsidR="002061BA" w:rsidRDefault="002061BA">
      <w:pPr>
        <w:pStyle w:val="ConsPlusNormal"/>
        <w:jc w:val="both"/>
      </w:pPr>
    </w:p>
    <w:p w:rsidR="002061BA" w:rsidRDefault="002061BA">
      <w:pPr>
        <w:pStyle w:val="ConsPlusNormal"/>
        <w:jc w:val="both"/>
      </w:pPr>
    </w:p>
    <w:p w:rsidR="002061BA" w:rsidRDefault="002061BA">
      <w:pPr>
        <w:pStyle w:val="ConsPlusNormal"/>
        <w:jc w:val="both"/>
      </w:pPr>
    </w:p>
    <w:p w:rsidR="002061BA" w:rsidRDefault="002061BA">
      <w:pPr>
        <w:pStyle w:val="ConsPlusNormal"/>
        <w:jc w:val="both"/>
      </w:pPr>
    </w:p>
    <w:p w:rsidR="002061BA" w:rsidRDefault="002061BA">
      <w:pPr>
        <w:pStyle w:val="ConsPlusNormal"/>
        <w:jc w:val="both"/>
      </w:pPr>
    </w:p>
    <w:p w:rsidR="002061BA" w:rsidRDefault="002061BA">
      <w:pPr>
        <w:pStyle w:val="ConsPlusNormal"/>
        <w:jc w:val="right"/>
      </w:pPr>
      <w:r>
        <w:t>Приложение 4</w:t>
      </w:r>
    </w:p>
    <w:p w:rsidR="002061BA" w:rsidRDefault="002061BA">
      <w:pPr>
        <w:pStyle w:val="ConsPlusNormal"/>
        <w:jc w:val="right"/>
      </w:pPr>
      <w:r>
        <w:t>к Закону Республики Бурятия</w:t>
      </w:r>
    </w:p>
    <w:p w:rsidR="002061BA" w:rsidRDefault="002061BA">
      <w:pPr>
        <w:pStyle w:val="ConsPlusNormal"/>
        <w:jc w:val="right"/>
      </w:pPr>
      <w:r>
        <w:t xml:space="preserve">"О бюджете </w:t>
      </w:r>
      <w:proofErr w:type="gramStart"/>
      <w:r>
        <w:t>Территориального</w:t>
      </w:r>
      <w:proofErr w:type="gramEnd"/>
    </w:p>
    <w:p w:rsidR="002061BA" w:rsidRDefault="002061BA">
      <w:pPr>
        <w:pStyle w:val="ConsPlusNormal"/>
        <w:jc w:val="right"/>
      </w:pPr>
      <w:r>
        <w:t>фонда обязательного медицинского</w:t>
      </w:r>
    </w:p>
    <w:p w:rsidR="002061BA" w:rsidRDefault="002061BA">
      <w:pPr>
        <w:pStyle w:val="ConsPlusNormal"/>
        <w:jc w:val="right"/>
      </w:pPr>
      <w:r>
        <w:t>страхования Республики Бурятия</w:t>
      </w:r>
    </w:p>
    <w:p w:rsidR="002061BA" w:rsidRDefault="002061BA">
      <w:pPr>
        <w:pStyle w:val="ConsPlusNormal"/>
        <w:jc w:val="right"/>
      </w:pPr>
      <w:r>
        <w:t>на 2016 год"</w:t>
      </w:r>
    </w:p>
    <w:p w:rsidR="002061BA" w:rsidRDefault="002061BA">
      <w:pPr>
        <w:pStyle w:val="ConsPlusNormal"/>
        <w:jc w:val="both"/>
      </w:pPr>
    </w:p>
    <w:p w:rsidR="002061BA" w:rsidRDefault="002061BA">
      <w:pPr>
        <w:pStyle w:val="ConsPlusTitle"/>
        <w:jc w:val="center"/>
      </w:pPr>
      <w:bookmarkStart w:id="4" w:name="P257"/>
      <w:bookmarkEnd w:id="4"/>
      <w:r>
        <w:lastRenderedPageBreak/>
        <w:t>РАСПРЕДЕЛЕНИЕ БЮДЖЕТНЫХ АССИГНОВАНИЙ БЮДЖЕТА</w:t>
      </w:r>
    </w:p>
    <w:p w:rsidR="002061BA" w:rsidRDefault="002061BA">
      <w:pPr>
        <w:pStyle w:val="ConsPlusTitle"/>
        <w:jc w:val="center"/>
      </w:pPr>
      <w:r>
        <w:t>ТЕРРИТОРИАЛЬНОГО ФОНДА ОБЯЗАТЕЛЬНОГО МЕДИЦИНСКОГО</w:t>
      </w:r>
    </w:p>
    <w:p w:rsidR="002061BA" w:rsidRDefault="002061BA">
      <w:pPr>
        <w:pStyle w:val="ConsPlusTitle"/>
        <w:jc w:val="center"/>
      </w:pPr>
      <w:r>
        <w:t>СТРАХОВАНИЯ РЕСПУБЛИКИ БУРЯТИЯ НА 2016 ГОД ПО РАЗДЕЛАМ,</w:t>
      </w:r>
    </w:p>
    <w:p w:rsidR="002061BA" w:rsidRDefault="002061BA">
      <w:pPr>
        <w:pStyle w:val="ConsPlusTitle"/>
        <w:jc w:val="center"/>
      </w:pPr>
      <w:r>
        <w:t>ПОДРАЗДЕЛАМ, ЦЕЛЕВЫМ СТАТЬЯМ И ВИДАМ РАСХОДОВ КЛАССИФИКАЦИИ</w:t>
      </w:r>
    </w:p>
    <w:p w:rsidR="002061BA" w:rsidRDefault="002061BA">
      <w:pPr>
        <w:pStyle w:val="ConsPlusTitle"/>
        <w:jc w:val="center"/>
      </w:pPr>
      <w:r>
        <w:t>РАСХОДОВ БЮДЖЕТОВ</w:t>
      </w:r>
    </w:p>
    <w:p w:rsidR="002061BA" w:rsidRDefault="002061BA">
      <w:pPr>
        <w:pStyle w:val="ConsPlusNormal"/>
        <w:jc w:val="both"/>
      </w:pPr>
    </w:p>
    <w:p w:rsidR="002061BA" w:rsidRDefault="002061BA">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567"/>
        <w:gridCol w:w="567"/>
        <w:gridCol w:w="567"/>
        <w:gridCol w:w="1531"/>
        <w:gridCol w:w="567"/>
        <w:gridCol w:w="1304"/>
      </w:tblGrid>
      <w:tr w:rsidR="002061BA">
        <w:tc>
          <w:tcPr>
            <w:tcW w:w="4535" w:type="dxa"/>
            <w:vMerge w:val="restart"/>
          </w:tcPr>
          <w:p w:rsidR="002061BA" w:rsidRDefault="002061BA">
            <w:pPr>
              <w:pStyle w:val="ConsPlusNormal"/>
              <w:jc w:val="center"/>
            </w:pPr>
            <w:r>
              <w:t>Наименование расходов</w:t>
            </w:r>
          </w:p>
        </w:tc>
        <w:tc>
          <w:tcPr>
            <w:tcW w:w="3799" w:type="dxa"/>
            <w:gridSpan w:val="5"/>
          </w:tcPr>
          <w:p w:rsidR="002061BA" w:rsidRDefault="002061BA">
            <w:pPr>
              <w:pStyle w:val="ConsPlusNormal"/>
              <w:jc w:val="center"/>
            </w:pPr>
            <w:r>
              <w:t>Коды бюджетной классификации Российской Федерации</w:t>
            </w:r>
          </w:p>
        </w:tc>
        <w:tc>
          <w:tcPr>
            <w:tcW w:w="1304" w:type="dxa"/>
            <w:vMerge w:val="restart"/>
          </w:tcPr>
          <w:p w:rsidR="002061BA" w:rsidRDefault="002061BA">
            <w:pPr>
              <w:pStyle w:val="ConsPlusNormal"/>
              <w:jc w:val="center"/>
            </w:pPr>
            <w:r>
              <w:t>Сумма</w:t>
            </w:r>
          </w:p>
        </w:tc>
      </w:tr>
      <w:tr w:rsidR="002061BA">
        <w:tc>
          <w:tcPr>
            <w:tcW w:w="4535" w:type="dxa"/>
            <w:vMerge/>
          </w:tcPr>
          <w:p w:rsidR="002061BA" w:rsidRDefault="002061BA"/>
        </w:tc>
        <w:tc>
          <w:tcPr>
            <w:tcW w:w="567" w:type="dxa"/>
          </w:tcPr>
          <w:p w:rsidR="002061BA" w:rsidRDefault="002061BA">
            <w:pPr>
              <w:pStyle w:val="ConsPlusNormal"/>
              <w:jc w:val="center"/>
            </w:pPr>
            <w:r>
              <w:t>Министерство</w:t>
            </w:r>
          </w:p>
        </w:tc>
        <w:tc>
          <w:tcPr>
            <w:tcW w:w="567" w:type="dxa"/>
          </w:tcPr>
          <w:p w:rsidR="002061BA" w:rsidRDefault="002061BA">
            <w:pPr>
              <w:pStyle w:val="ConsPlusNormal"/>
              <w:jc w:val="center"/>
            </w:pPr>
            <w:r>
              <w:t>Раздел</w:t>
            </w:r>
          </w:p>
        </w:tc>
        <w:tc>
          <w:tcPr>
            <w:tcW w:w="567" w:type="dxa"/>
          </w:tcPr>
          <w:p w:rsidR="002061BA" w:rsidRDefault="002061BA">
            <w:pPr>
              <w:pStyle w:val="ConsPlusNormal"/>
              <w:jc w:val="center"/>
            </w:pPr>
            <w:r>
              <w:t>Подраздел</w:t>
            </w:r>
          </w:p>
        </w:tc>
        <w:tc>
          <w:tcPr>
            <w:tcW w:w="1531" w:type="dxa"/>
          </w:tcPr>
          <w:p w:rsidR="002061BA" w:rsidRDefault="002061BA">
            <w:pPr>
              <w:pStyle w:val="ConsPlusNormal"/>
              <w:jc w:val="center"/>
            </w:pPr>
            <w:r>
              <w:t>Целевая статья расхода</w:t>
            </w:r>
          </w:p>
        </w:tc>
        <w:tc>
          <w:tcPr>
            <w:tcW w:w="567" w:type="dxa"/>
          </w:tcPr>
          <w:p w:rsidR="002061BA" w:rsidRDefault="002061BA">
            <w:pPr>
              <w:pStyle w:val="ConsPlusNormal"/>
              <w:jc w:val="center"/>
            </w:pPr>
            <w:r>
              <w:t>Вид расхода</w:t>
            </w:r>
          </w:p>
        </w:tc>
        <w:tc>
          <w:tcPr>
            <w:tcW w:w="1304" w:type="dxa"/>
            <w:vMerge/>
          </w:tcPr>
          <w:p w:rsidR="002061BA" w:rsidRDefault="002061BA"/>
        </w:tc>
      </w:tr>
      <w:tr w:rsidR="002061BA">
        <w:tc>
          <w:tcPr>
            <w:tcW w:w="4535" w:type="dxa"/>
          </w:tcPr>
          <w:p w:rsidR="002061BA" w:rsidRDefault="002061BA">
            <w:pPr>
              <w:pStyle w:val="ConsPlusNormal"/>
            </w:pPr>
            <w:r>
              <w:t>Территориальный фонд обязательного медицинского страхования</w:t>
            </w:r>
          </w:p>
        </w:tc>
        <w:tc>
          <w:tcPr>
            <w:tcW w:w="567" w:type="dxa"/>
          </w:tcPr>
          <w:p w:rsidR="002061BA" w:rsidRDefault="002061BA">
            <w:pPr>
              <w:pStyle w:val="ConsPlusNormal"/>
            </w:pPr>
            <w:r>
              <w:t>395</w:t>
            </w:r>
          </w:p>
        </w:tc>
        <w:tc>
          <w:tcPr>
            <w:tcW w:w="567" w:type="dxa"/>
          </w:tcPr>
          <w:p w:rsidR="002061BA" w:rsidRDefault="002061BA">
            <w:pPr>
              <w:pStyle w:val="ConsPlusNormal"/>
            </w:pPr>
          </w:p>
        </w:tc>
        <w:tc>
          <w:tcPr>
            <w:tcW w:w="567" w:type="dxa"/>
          </w:tcPr>
          <w:p w:rsidR="002061BA" w:rsidRDefault="002061BA">
            <w:pPr>
              <w:pStyle w:val="ConsPlusNormal"/>
            </w:pPr>
          </w:p>
        </w:tc>
        <w:tc>
          <w:tcPr>
            <w:tcW w:w="1531" w:type="dxa"/>
          </w:tcPr>
          <w:p w:rsidR="002061BA" w:rsidRDefault="002061BA">
            <w:pPr>
              <w:pStyle w:val="ConsPlusNormal"/>
            </w:pPr>
          </w:p>
        </w:tc>
        <w:tc>
          <w:tcPr>
            <w:tcW w:w="567" w:type="dxa"/>
          </w:tcPr>
          <w:p w:rsidR="002061BA" w:rsidRDefault="002061BA">
            <w:pPr>
              <w:pStyle w:val="ConsPlusNormal"/>
            </w:pPr>
          </w:p>
        </w:tc>
        <w:tc>
          <w:tcPr>
            <w:tcW w:w="1304" w:type="dxa"/>
          </w:tcPr>
          <w:p w:rsidR="002061BA" w:rsidRDefault="002061BA">
            <w:pPr>
              <w:pStyle w:val="ConsPlusNormal"/>
              <w:jc w:val="right"/>
            </w:pPr>
            <w:r>
              <w:t>11953646,0</w:t>
            </w:r>
          </w:p>
        </w:tc>
      </w:tr>
      <w:tr w:rsidR="002061BA">
        <w:tc>
          <w:tcPr>
            <w:tcW w:w="4535" w:type="dxa"/>
          </w:tcPr>
          <w:p w:rsidR="002061BA" w:rsidRDefault="002061BA">
            <w:pPr>
              <w:pStyle w:val="ConsPlusNormal"/>
            </w:pPr>
            <w:r>
              <w:t>Общегосударственные вопросы</w:t>
            </w:r>
          </w:p>
        </w:tc>
        <w:tc>
          <w:tcPr>
            <w:tcW w:w="567" w:type="dxa"/>
          </w:tcPr>
          <w:p w:rsidR="002061BA" w:rsidRDefault="002061BA">
            <w:pPr>
              <w:pStyle w:val="ConsPlusNormal"/>
            </w:pPr>
            <w:r>
              <w:t>395</w:t>
            </w:r>
          </w:p>
        </w:tc>
        <w:tc>
          <w:tcPr>
            <w:tcW w:w="567" w:type="dxa"/>
          </w:tcPr>
          <w:p w:rsidR="002061BA" w:rsidRDefault="002061BA">
            <w:pPr>
              <w:pStyle w:val="ConsPlusNormal"/>
            </w:pPr>
            <w:r>
              <w:t>01</w:t>
            </w:r>
          </w:p>
        </w:tc>
        <w:tc>
          <w:tcPr>
            <w:tcW w:w="567" w:type="dxa"/>
          </w:tcPr>
          <w:p w:rsidR="002061BA" w:rsidRDefault="002061BA">
            <w:pPr>
              <w:pStyle w:val="ConsPlusNormal"/>
            </w:pPr>
            <w:r>
              <w:t>00</w:t>
            </w:r>
          </w:p>
        </w:tc>
        <w:tc>
          <w:tcPr>
            <w:tcW w:w="1531" w:type="dxa"/>
          </w:tcPr>
          <w:p w:rsidR="002061BA" w:rsidRDefault="002061BA">
            <w:pPr>
              <w:pStyle w:val="ConsPlusNormal"/>
            </w:pPr>
          </w:p>
        </w:tc>
        <w:tc>
          <w:tcPr>
            <w:tcW w:w="567" w:type="dxa"/>
          </w:tcPr>
          <w:p w:rsidR="002061BA" w:rsidRDefault="002061BA">
            <w:pPr>
              <w:pStyle w:val="ConsPlusNormal"/>
            </w:pPr>
          </w:p>
        </w:tc>
        <w:tc>
          <w:tcPr>
            <w:tcW w:w="1304" w:type="dxa"/>
          </w:tcPr>
          <w:p w:rsidR="002061BA" w:rsidRDefault="002061BA">
            <w:pPr>
              <w:pStyle w:val="ConsPlusNormal"/>
              <w:jc w:val="right"/>
            </w:pPr>
            <w:r>
              <w:t>61800,0</w:t>
            </w:r>
          </w:p>
        </w:tc>
      </w:tr>
      <w:tr w:rsidR="002061BA">
        <w:tc>
          <w:tcPr>
            <w:tcW w:w="4535" w:type="dxa"/>
          </w:tcPr>
          <w:p w:rsidR="002061BA" w:rsidRDefault="002061BA">
            <w:pPr>
              <w:pStyle w:val="ConsPlusNormal"/>
            </w:pPr>
            <w:r>
              <w:t>Другие общегосударственные вопросы</w:t>
            </w:r>
          </w:p>
        </w:tc>
        <w:tc>
          <w:tcPr>
            <w:tcW w:w="567" w:type="dxa"/>
          </w:tcPr>
          <w:p w:rsidR="002061BA" w:rsidRDefault="002061BA">
            <w:pPr>
              <w:pStyle w:val="ConsPlusNormal"/>
            </w:pPr>
            <w:r>
              <w:t>395</w:t>
            </w:r>
          </w:p>
        </w:tc>
        <w:tc>
          <w:tcPr>
            <w:tcW w:w="567" w:type="dxa"/>
          </w:tcPr>
          <w:p w:rsidR="002061BA" w:rsidRDefault="002061BA">
            <w:pPr>
              <w:pStyle w:val="ConsPlusNormal"/>
            </w:pPr>
            <w:r>
              <w:t>01</w:t>
            </w:r>
          </w:p>
        </w:tc>
        <w:tc>
          <w:tcPr>
            <w:tcW w:w="567" w:type="dxa"/>
          </w:tcPr>
          <w:p w:rsidR="002061BA" w:rsidRDefault="002061BA">
            <w:pPr>
              <w:pStyle w:val="ConsPlusNormal"/>
            </w:pPr>
            <w:r>
              <w:t>13</w:t>
            </w:r>
          </w:p>
        </w:tc>
        <w:tc>
          <w:tcPr>
            <w:tcW w:w="1531" w:type="dxa"/>
          </w:tcPr>
          <w:p w:rsidR="002061BA" w:rsidRDefault="002061BA">
            <w:pPr>
              <w:pStyle w:val="ConsPlusNormal"/>
            </w:pPr>
          </w:p>
        </w:tc>
        <w:tc>
          <w:tcPr>
            <w:tcW w:w="567" w:type="dxa"/>
          </w:tcPr>
          <w:p w:rsidR="002061BA" w:rsidRDefault="002061BA">
            <w:pPr>
              <w:pStyle w:val="ConsPlusNormal"/>
            </w:pPr>
          </w:p>
        </w:tc>
        <w:tc>
          <w:tcPr>
            <w:tcW w:w="1304" w:type="dxa"/>
          </w:tcPr>
          <w:p w:rsidR="002061BA" w:rsidRDefault="002061BA">
            <w:pPr>
              <w:pStyle w:val="ConsPlusNormal"/>
              <w:jc w:val="right"/>
            </w:pPr>
            <w:r>
              <w:t>61800,0</w:t>
            </w:r>
          </w:p>
        </w:tc>
      </w:tr>
      <w:tr w:rsidR="002061BA">
        <w:tc>
          <w:tcPr>
            <w:tcW w:w="4535" w:type="dxa"/>
          </w:tcPr>
          <w:p w:rsidR="002061BA" w:rsidRDefault="002061BA">
            <w:pPr>
              <w:pStyle w:val="ConsPlusNormal"/>
            </w:pPr>
            <w:r>
              <w:t xml:space="preserve">Непрограммные направления </w:t>
            </w:r>
            <w:proofErr w:type="gramStart"/>
            <w:r>
              <w:t>деятельности органов управления государственных внебюджетных фондов Российской Федерации</w:t>
            </w:r>
            <w:proofErr w:type="gramEnd"/>
          </w:p>
        </w:tc>
        <w:tc>
          <w:tcPr>
            <w:tcW w:w="567" w:type="dxa"/>
          </w:tcPr>
          <w:p w:rsidR="002061BA" w:rsidRDefault="002061BA">
            <w:pPr>
              <w:pStyle w:val="ConsPlusNormal"/>
            </w:pPr>
            <w:r>
              <w:t>395</w:t>
            </w:r>
          </w:p>
        </w:tc>
        <w:tc>
          <w:tcPr>
            <w:tcW w:w="567" w:type="dxa"/>
          </w:tcPr>
          <w:p w:rsidR="002061BA" w:rsidRDefault="002061BA">
            <w:pPr>
              <w:pStyle w:val="ConsPlusNormal"/>
            </w:pPr>
            <w:r>
              <w:t>01</w:t>
            </w:r>
          </w:p>
        </w:tc>
        <w:tc>
          <w:tcPr>
            <w:tcW w:w="567" w:type="dxa"/>
          </w:tcPr>
          <w:p w:rsidR="002061BA" w:rsidRDefault="002061BA">
            <w:pPr>
              <w:pStyle w:val="ConsPlusNormal"/>
            </w:pPr>
            <w:r>
              <w:t>13</w:t>
            </w:r>
          </w:p>
        </w:tc>
        <w:tc>
          <w:tcPr>
            <w:tcW w:w="1531" w:type="dxa"/>
          </w:tcPr>
          <w:p w:rsidR="002061BA" w:rsidRDefault="002061BA">
            <w:pPr>
              <w:pStyle w:val="ConsPlusNormal"/>
            </w:pPr>
            <w:r>
              <w:t>73 0 00 00000</w:t>
            </w:r>
          </w:p>
        </w:tc>
        <w:tc>
          <w:tcPr>
            <w:tcW w:w="567" w:type="dxa"/>
          </w:tcPr>
          <w:p w:rsidR="002061BA" w:rsidRDefault="002061BA">
            <w:pPr>
              <w:pStyle w:val="ConsPlusNormal"/>
            </w:pPr>
          </w:p>
        </w:tc>
        <w:tc>
          <w:tcPr>
            <w:tcW w:w="1304" w:type="dxa"/>
          </w:tcPr>
          <w:p w:rsidR="002061BA" w:rsidRDefault="002061BA">
            <w:pPr>
              <w:pStyle w:val="ConsPlusNormal"/>
              <w:jc w:val="right"/>
            </w:pPr>
            <w:r>
              <w:t>61800,0</w:t>
            </w:r>
          </w:p>
        </w:tc>
      </w:tr>
      <w:tr w:rsidR="002061BA">
        <w:tc>
          <w:tcPr>
            <w:tcW w:w="4535" w:type="dxa"/>
          </w:tcPr>
          <w:p w:rsidR="002061BA" w:rsidRDefault="002061BA">
            <w:pPr>
              <w:pStyle w:val="ConsPlusNormal"/>
            </w:pPr>
            <w:r>
              <w:t>Выполнение функций аппаратами государственных внебюджетных фондов Российской Федерации</w:t>
            </w:r>
          </w:p>
        </w:tc>
        <w:tc>
          <w:tcPr>
            <w:tcW w:w="567" w:type="dxa"/>
          </w:tcPr>
          <w:p w:rsidR="002061BA" w:rsidRDefault="002061BA">
            <w:pPr>
              <w:pStyle w:val="ConsPlusNormal"/>
            </w:pPr>
            <w:r>
              <w:t>395</w:t>
            </w:r>
          </w:p>
        </w:tc>
        <w:tc>
          <w:tcPr>
            <w:tcW w:w="567" w:type="dxa"/>
          </w:tcPr>
          <w:p w:rsidR="002061BA" w:rsidRDefault="002061BA">
            <w:pPr>
              <w:pStyle w:val="ConsPlusNormal"/>
            </w:pPr>
            <w:r>
              <w:t>01</w:t>
            </w:r>
          </w:p>
        </w:tc>
        <w:tc>
          <w:tcPr>
            <w:tcW w:w="567" w:type="dxa"/>
          </w:tcPr>
          <w:p w:rsidR="002061BA" w:rsidRDefault="002061BA">
            <w:pPr>
              <w:pStyle w:val="ConsPlusNormal"/>
            </w:pPr>
            <w:r>
              <w:t>13</w:t>
            </w:r>
          </w:p>
        </w:tc>
        <w:tc>
          <w:tcPr>
            <w:tcW w:w="1531" w:type="dxa"/>
          </w:tcPr>
          <w:p w:rsidR="002061BA" w:rsidRDefault="002061BA">
            <w:pPr>
              <w:pStyle w:val="ConsPlusNormal"/>
            </w:pPr>
            <w:r>
              <w:t>73 2 00 00000</w:t>
            </w:r>
          </w:p>
        </w:tc>
        <w:tc>
          <w:tcPr>
            <w:tcW w:w="567" w:type="dxa"/>
          </w:tcPr>
          <w:p w:rsidR="002061BA" w:rsidRDefault="002061BA">
            <w:pPr>
              <w:pStyle w:val="ConsPlusNormal"/>
            </w:pPr>
          </w:p>
        </w:tc>
        <w:tc>
          <w:tcPr>
            <w:tcW w:w="1304" w:type="dxa"/>
          </w:tcPr>
          <w:p w:rsidR="002061BA" w:rsidRDefault="002061BA">
            <w:pPr>
              <w:pStyle w:val="ConsPlusNormal"/>
              <w:jc w:val="right"/>
            </w:pPr>
            <w:r>
              <w:t>61800,0</w:t>
            </w:r>
          </w:p>
        </w:tc>
      </w:tr>
      <w:tr w:rsidR="002061BA">
        <w:tc>
          <w:tcPr>
            <w:tcW w:w="4535" w:type="dxa"/>
          </w:tcPr>
          <w:p w:rsidR="002061BA" w:rsidRDefault="002061BA">
            <w:pPr>
              <w:pStyle w:val="ConsPlusNormal"/>
            </w:pPr>
            <w:r>
              <w:t xml:space="preserve">Субвенции бюджетам территориальных фондов обязательного медицинского страхования на финансовое обеспечение организации обязательного медицинского </w:t>
            </w:r>
            <w:r>
              <w:lastRenderedPageBreak/>
              <w:t xml:space="preserve">страхования на территориях субъектов Российской Федерации в рамках выполнения функций аппаратами государственных внебюджетных фондов Российской Федерации по непрограммным направлениям </w:t>
            </w:r>
            <w:proofErr w:type="gramStart"/>
            <w:r>
              <w:t>деятельности органов управления государственных внебюджетных фондов Российской Федерации</w:t>
            </w:r>
            <w:proofErr w:type="gramEnd"/>
          </w:p>
        </w:tc>
        <w:tc>
          <w:tcPr>
            <w:tcW w:w="567" w:type="dxa"/>
          </w:tcPr>
          <w:p w:rsidR="002061BA" w:rsidRDefault="002061BA">
            <w:pPr>
              <w:pStyle w:val="ConsPlusNormal"/>
            </w:pPr>
            <w:r>
              <w:lastRenderedPageBreak/>
              <w:t>395</w:t>
            </w:r>
          </w:p>
        </w:tc>
        <w:tc>
          <w:tcPr>
            <w:tcW w:w="567" w:type="dxa"/>
          </w:tcPr>
          <w:p w:rsidR="002061BA" w:rsidRDefault="002061BA">
            <w:pPr>
              <w:pStyle w:val="ConsPlusNormal"/>
            </w:pPr>
            <w:r>
              <w:t>01</w:t>
            </w:r>
          </w:p>
        </w:tc>
        <w:tc>
          <w:tcPr>
            <w:tcW w:w="567" w:type="dxa"/>
          </w:tcPr>
          <w:p w:rsidR="002061BA" w:rsidRDefault="002061BA">
            <w:pPr>
              <w:pStyle w:val="ConsPlusNormal"/>
            </w:pPr>
            <w:r>
              <w:t>13</w:t>
            </w:r>
          </w:p>
        </w:tc>
        <w:tc>
          <w:tcPr>
            <w:tcW w:w="1531" w:type="dxa"/>
          </w:tcPr>
          <w:p w:rsidR="002061BA" w:rsidRDefault="002061BA">
            <w:pPr>
              <w:pStyle w:val="ConsPlusNormal"/>
            </w:pPr>
            <w:r>
              <w:t>73 2 00 50930</w:t>
            </w:r>
          </w:p>
        </w:tc>
        <w:tc>
          <w:tcPr>
            <w:tcW w:w="567" w:type="dxa"/>
          </w:tcPr>
          <w:p w:rsidR="002061BA" w:rsidRDefault="002061BA">
            <w:pPr>
              <w:pStyle w:val="ConsPlusNormal"/>
            </w:pPr>
          </w:p>
        </w:tc>
        <w:tc>
          <w:tcPr>
            <w:tcW w:w="1304" w:type="dxa"/>
          </w:tcPr>
          <w:p w:rsidR="002061BA" w:rsidRDefault="002061BA">
            <w:pPr>
              <w:pStyle w:val="ConsPlusNormal"/>
              <w:jc w:val="right"/>
            </w:pPr>
            <w:r>
              <w:t>61800,0</w:t>
            </w:r>
          </w:p>
        </w:tc>
      </w:tr>
      <w:tr w:rsidR="002061BA">
        <w:tc>
          <w:tcPr>
            <w:tcW w:w="4535" w:type="dxa"/>
          </w:tcPr>
          <w:p w:rsidR="002061BA" w:rsidRDefault="002061B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061BA" w:rsidRDefault="002061BA">
            <w:pPr>
              <w:pStyle w:val="ConsPlusNormal"/>
            </w:pPr>
            <w:r>
              <w:t>395</w:t>
            </w:r>
          </w:p>
        </w:tc>
        <w:tc>
          <w:tcPr>
            <w:tcW w:w="567" w:type="dxa"/>
          </w:tcPr>
          <w:p w:rsidR="002061BA" w:rsidRDefault="002061BA">
            <w:pPr>
              <w:pStyle w:val="ConsPlusNormal"/>
            </w:pPr>
            <w:r>
              <w:t>01</w:t>
            </w:r>
          </w:p>
        </w:tc>
        <w:tc>
          <w:tcPr>
            <w:tcW w:w="567" w:type="dxa"/>
          </w:tcPr>
          <w:p w:rsidR="002061BA" w:rsidRDefault="002061BA">
            <w:pPr>
              <w:pStyle w:val="ConsPlusNormal"/>
            </w:pPr>
            <w:r>
              <w:t>13</w:t>
            </w:r>
          </w:p>
        </w:tc>
        <w:tc>
          <w:tcPr>
            <w:tcW w:w="1531" w:type="dxa"/>
          </w:tcPr>
          <w:p w:rsidR="002061BA" w:rsidRDefault="002061BA">
            <w:pPr>
              <w:pStyle w:val="ConsPlusNormal"/>
            </w:pPr>
            <w:r>
              <w:t>73 2 00 50930</w:t>
            </w:r>
          </w:p>
        </w:tc>
        <w:tc>
          <w:tcPr>
            <w:tcW w:w="567" w:type="dxa"/>
          </w:tcPr>
          <w:p w:rsidR="002061BA" w:rsidRDefault="002061BA">
            <w:pPr>
              <w:pStyle w:val="ConsPlusNormal"/>
            </w:pPr>
            <w:r>
              <w:t>100</w:t>
            </w:r>
          </w:p>
        </w:tc>
        <w:tc>
          <w:tcPr>
            <w:tcW w:w="1304" w:type="dxa"/>
          </w:tcPr>
          <w:p w:rsidR="002061BA" w:rsidRDefault="002061BA">
            <w:pPr>
              <w:pStyle w:val="ConsPlusNormal"/>
              <w:jc w:val="right"/>
            </w:pPr>
            <w:r>
              <w:t>50439,9</w:t>
            </w:r>
          </w:p>
        </w:tc>
      </w:tr>
      <w:tr w:rsidR="002061BA">
        <w:tc>
          <w:tcPr>
            <w:tcW w:w="4535" w:type="dxa"/>
          </w:tcPr>
          <w:p w:rsidR="002061BA" w:rsidRDefault="002061BA">
            <w:pPr>
              <w:pStyle w:val="ConsPlusNormal"/>
            </w:pPr>
            <w:r>
              <w:t>Закупка товаров, работ и услуг для обеспечения государственных (муниципальных) нужд</w:t>
            </w:r>
          </w:p>
        </w:tc>
        <w:tc>
          <w:tcPr>
            <w:tcW w:w="567" w:type="dxa"/>
          </w:tcPr>
          <w:p w:rsidR="002061BA" w:rsidRDefault="002061BA">
            <w:pPr>
              <w:pStyle w:val="ConsPlusNormal"/>
            </w:pPr>
            <w:r>
              <w:t>395</w:t>
            </w:r>
          </w:p>
        </w:tc>
        <w:tc>
          <w:tcPr>
            <w:tcW w:w="567" w:type="dxa"/>
          </w:tcPr>
          <w:p w:rsidR="002061BA" w:rsidRDefault="002061BA">
            <w:pPr>
              <w:pStyle w:val="ConsPlusNormal"/>
            </w:pPr>
            <w:r>
              <w:t>01</w:t>
            </w:r>
          </w:p>
        </w:tc>
        <w:tc>
          <w:tcPr>
            <w:tcW w:w="567" w:type="dxa"/>
          </w:tcPr>
          <w:p w:rsidR="002061BA" w:rsidRDefault="002061BA">
            <w:pPr>
              <w:pStyle w:val="ConsPlusNormal"/>
            </w:pPr>
            <w:r>
              <w:t>13</w:t>
            </w:r>
          </w:p>
        </w:tc>
        <w:tc>
          <w:tcPr>
            <w:tcW w:w="1531" w:type="dxa"/>
          </w:tcPr>
          <w:p w:rsidR="002061BA" w:rsidRDefault="002061BA">
            <w:pPr>
              <w:pStyle w:val="ConsPlusNormal"/>
            </w:pPr>
            <w:r>
              <w:t>73 2 00 50930</w:t>
            </w:r>
          </w:p>
        </w:tc>
        <w:tc>
          <w:tcPr>
            <w:tcW w:w="567" w:type="dxa"/>
          </w:tcPr>
          <w:p w:rsidR="002061BA" w:rsidRDefault="002061BA">
            <w:pPr>
              <w:pStyle w:val="ConsPlusNormal"/>
            </w:pPr>
            <w:r>
              <w:t>200</w:t>
            </w:r>
          </w:p>
        </w:tc>
        <w:tc>
          <w:tcPr>
            <w:tcW w:w="1304" w:type="dxa"/>
          </w:tcPr>
          <w:p w:rsidR="002061BA" w:rsidRDefault="002061BA">
            <w:pPr>
              <w:pStyle w:val="ConsPlusNormal"/>
              <w:jc w:val="right"/>
            </w:pPr>
            <w:r>
              <w:t>11093,5</w:t>
            </w:r>
          </w:p>
        </w:tc>
      </w:tr>
      <w:tr w:rsidR="002061BA">
        <w:tc>
          <w:tcPr>
            <w:tcW w:w="4535" w:type="dxa"/>
          </w:tcPr>
          <w:p w:rsidR="002061BA" w:rsidRDefault="002061BA">
            <w:pPr>
              <w:pStyle w:val="ConsPlusNormal"/>
            </w:pPr>
            <w:r>
              <w:t>Иные бюджетные ассигнования</w:t>
            </w:r>
          </w:p>
        </w:tc>
        <w:tc>
          <w:tcPr>
            <w:tcW w:w="567" w:type="dxa"/>
          </w:tcPr>
          <w:p w:rsidR="002061BA" w:rsidRDefault="002061BA">
            <w:pPr>
              <w:pStyle w:val="ConsPlusNormal"/>
            </w:pPr>
            <w:r>
              <w:t>395</w:t>
            </w:r>
          </w:p>
        </w:tc>
        <w:tc>
          <w:tcPr>
            <w:tcW w:w="567" w:type="dxa"/>
          </w:tcPr>
          <w:p w:rsidR="002061BA" w:rsidRDefault="002061BA">
            <w:pPr>
              <w:pStyle w:val="ConsPlusNormal"/>
            </w:pPr>
            <w:r>
              <w:t>01</w:t>
            </w:r>
          </w:p>
        </w:tc>
        <w:tc>
          <w:tcPr>
            <w:tcW w:w="567" w:type="dxa"/>
          </w:tcPr>
          <w:p w:rsidR="002061BA" w:rsidRDefault="002061BA">
            <w:pPr>
              <w:pStyle w:val="ConsPlusNormal"/>
            </w:pPr>
            <w:r>
              <w:t>13</w:t>
            </w:r>
          </w:p>
        </w:tc>
        <w:tc>
          <w:tcPr>
            <w:tcW w:w="1531" w:type="dxa"/>
          </w:tcPr>
          <w:p w:rsidR="002061BA" w:rsidRDefault="002061BA">
            <w:pPr>
              <w:pStyle w:val="ConsPlusNormal"/>
            </w:pPr>
            <w:r>
              <w:t>73 2 00 50930</w:t>
            </w:r>
          </w:p>
        </w:tc>
        <w:tc>
          <w:tcPr>
            <w:tcW w:w="567" w:type="dxa"/>
          </w:tcPr>
          <w:p w:rsidR="002061BA" w:rsidRDefault="002061BA">
            <w:pPr>
              <w:pStyle w:val="ConsPlusNormal"/>
            </w:pPr>
            <w:r>
              <w:t>800</w:t>
            </w:r>
          </w:p>
        </w:tc>
        <w:tc>
          <w:tcPr>
            <w:tcW w:w="1304" w:type="dxa"/>
          </w:tcPr>
          <w:p w:rsidR="002061BA" w:rsidRDefault="002061BA">
            <w:pPr>
              <w:pStyle w:val="ConsPlusNormal"/>
              <w:jc w:val="right"/>
            </w:pPr>
            <w:r>
              <w:t>266,6</w:t>
            </w:r>
          </w:p>
        </w:tc>
      </w:tr>
      <w:tr w:rsidR="002061BA">
        <w:tc>
          <w:tcPr>
            <w:tcW w:w="4535" w:type="dxa"/>
          </w:tcPr>
          <w:p w:rsidR="002061BA" w:rsidRDefault="002061BA">
            <w:pPr>
              <w:pStyle w:val="ConsPlusNormal"/>
            </w:pPr>
            <w:r>
              <w:t>Здравоохранение</w:t>
            </w:r>
          </w:p>
        </w:tc>
        <w:tc>
          <w:tcPr>
            <w:tcW w:w="567" w:type="dxa"/>
          </w:tcPr>
          <w:p w:rsidR="002061BA" w:rsidRDefault="002061BA">
            <w:pPr>
              <w:pStyle w:val="ConsPlusNormal"/>
            </w:pPr>
            <w:r>
              <w:t>395</w:t>
            </w:r>
          </w:p>
        </w:tc>
        <w:tc>
          <w:tcPr>
            <w:tcW w:w="567" w:type="dxa"/>
          </w:tcPr>
          <w:p w:rsidR="002061BA" w:rsidRDefault="002061BA">
            <w:pPr>
              <w:pStyle w:val="ConsPlusNormal"/>
            </w:pPr>
            <w:r>
              <w:t>09</w:t>
            </w:r>
          </w:p>
        </w:tc>
        <w:tc>
          <w:tcPr>
            <w:tcW w:w="567" w:type="dxa"/>
          </w:tcPr>
          <w:p w:rsidR="002061BA" w:rsidRDefault="002061BA">
            <w:pPr>
              <w:pStyle w:val="ConsPlusNormal"/>
            </w:pPr>
            <w:r>
              <w:t>00</w:t>
            </w:r>
          </w:p>
        </w:tc>
        <w:tc>
          <w:tcPr>
            <w:tcW w:w="1531" w:type="dxa"/>
          </w:tcPr>
          <w:p w:rsidR="002061BA" w:rsidRDefault="002061BA">
            <w:pPr>
              <w:pStyle w:val="ConsPlusNormal"/>
            </w:pPr>
          </w:p>
        </w:tc>
        <w:tc>
          <w:tcPr>
            <w:tcW w:w="567" w:type="dxa"/>
          </w:tcPr>
          <w:p w:rsidR="002061BA" w:rsidRDefault="002061BA">
            <w:pPr>
              <w:pStyle w:val="ConsPlusNormal"/>
            </w:pPr>
          </w:p>
        </w:tc>
        <w:tc>
          <w:tcPr>
            <w:tcW w:w="1304" w:type="dxa"/>
          </w:tcPr>
          <w:p w:rsidR="002061BA" w:rsidRDefault="002061BA">
            <w:pPr>
              <w:pStyle w:val="ConsPlusNormal"/>
              <w:jc w:val="right"/>
            </w:pPr>
            <w:r>
              <w:t>11891846,0</w:t>
            </w:r>
          </w:p>
        </w:tc>
      </w:tr>
      <w:tr w:rsidR="002061BA">
        <w:tc>
          <w:tcPr>
            <w:tcW w:w="4535" w:type="dxa"/>
          </w:tcPr>
          <w:p w:rsidR="002061BA" w:rsidRDefault="002061BA">
            <w:pPr>
              <w:pStyle w:val="ConsPlusNormal"/>
            </w:pPr>
            <w:r>
              <w:t>Другие вопросы в области здравоохранения</w:t>
            </w:r>
          </w:p>
        </w:tc>
        <w:tc>
          <w:tcPr>
            <w:tcW w:w="567" w:type="dxa"/>
          </w:tcPr>
          <w:p w:rsidR="002061BA" w:rsidRDefault="002061BA">
            <w:pPr>
              <w:pStyle w:val="ConsPlusNormal"/>
            </w:pPr>
            <w:r>
              <w:t>395</w:t>
            </w:r>
          </w:p>
        </w:tc>
        <w:tc>
          <w:tcPr>
            <w:tcW w:w="567" w:type="dxa"/>
          </w:tcPr>
          <w:p w:rsidR="002061BA" w:rsidRDefault="002061BA">
            <w:pPr>
              <w:pStyle w:val="ConsPlusNormal"/>
            </w:pPr>
            <w:r>
              <w:t>09</w:t>
            </w:r>
          </w:p>
        </w:tc>
        <w:tc>
          <w:tcPr>
            <w:tcW w:w="567" w:type="dxa"/>
          </w:tcPr>
          <w:p w:rsidR="002061BA" w:rsidRDefault="002061BA">
            <w:pPr>
              <w:pStyle w:val="ConsPlusNormal"/>
            </w:pPr>
            <w:r>
              <w:t>09</w:t>
            </w:r>
          </w:p>
        </w:tc>
        <w:tc>
          <w:tcPr>
            <w:tcW w:w="1531" w:type="dxa"/>
          </w:tcPr>
          <w:p w:rsidR="002061BA" w:rsidRDefault="002061BA">
            <w:pPr>
              <w:pStyle w:val="ConsPlusNormal"/>
            </w:pPr>
          </w:p>
        </w:tc>
        <w:tc>
          <w:tcPr>
            <w:tcW w:w="567" w:type="dxa"/>
          </w:tcPr>
          <w:p w:rsidR="002061BA" w:rsidRDefault="002061BA">
            <w:pPr>
              <w:pStyle w:val="ConsPlusNormal"/>
            </w:pPr>
          </w:p>
        </w:tc>
        <w:tc>
          <w:tcPr>
            <w:tcW w:w="1304" w:type="dxa"/>
          </w:tcPr>
          <w:p w:rsidR="002061BA" w:rsidRDefault="002061BA">
            <w:pPr>
              <w:pStyle w:val="ConsPlusNormal"/>
              <w:jc w:val="right"/>
            </w:pPr>
            <w:r>
              <w:t>11891846,0</w:t>
            </w:r>
          </w:p>
        </w:tc>
      </w:tr>
      <w:tr w:rsidR="002061BA">
        <w:tc>
          <w:tcPr>
            <w:tcW w:w="4535" w:type="dxa"/>
          </w:tcPr>
          <w:p w:rsidR="002061BA" w:rsidRDefault="002061BA">
            <w:pPr>
              <w:pStyle w:val="ConsPlusNormal"/>
            </w:pPr>
            <w:r>
              <w:t xml:space="preserve">Непрограммные направления </w:t>
            </w:r>
            <w:proofErr w:type="gramStart"/>
            <w:r>
              <w:t>деятельности органов управления государственных внебюджетных фондов Российской Федерации</w:t>
            </w:r>
            <w:proofErr w:type="gramEnd"/>
          </w:p>
        </w:tc>
        <w:tc>
          <w:tcPr>
            <w:tcW w:w="567" w:type="dxa"/>
          </w:tcPr>
          <w:p w:rsidR="002061BA" w:rsidRDefault="002061BA">
            <w:pPr>
              <w:pStyle w:val="ConsPlusNormal"/>
            </w:pPr>
            <w:r>
              <w:t>395</w:t>
            </w:r>
          </w:p>
        </w:tc>
        <w:tc>
          <w:tcPr>
            <w:tcW w:w="567" w:type="dxa"/>
          </w:tcPr>
          <w:p w:rsidR="002061BA" w:rsidRDefault="002061BA">
            <w:pPr>
              <w:pStyle w:val="ConsPlusNormal"/>
            </w:pPr>
            <w:r>
              <w:t>09</w:t>
            </w:r>
          </w:p>
        </w:tc>
        <w:tc>
          <w:tcPr>
            <w:tcW w:w="567" w:type="dxa"/>
          </w:tcPr>
          <w:p w:rsidR="002061BA" w:rsidRDefault="002061BA">
            <w:pPr>
              <w:pStyle w:val="ConsPlusNormal"/>
            </w:pPr>
            <w:r>
              <w:t>09</w:t>
            </w:r>
          </w:p>
        </w:tc>
        <w:tc>
          <w:tcPr>
            <w:tcW w:w="1531" w:type="dxa"/>
          </w:tcPr>
          <w:p w:rsidR="002061BA" w:rsidRDefault="002061BA">
            <w:pPr>
              <w:pStyle w:val="ConsPlusNormal"/>
            </w:pPr>
            <w:r>
              <w:t>73 0 00 00000</w:t>
            </w:r>
          </w:p>
        </w:tc>
        <w:tc>
          <w:tcPr>
            <w:tcW w:w="567" w:type="dxa"/>
          </w:tcPr>
          <w:p w:rsidR="002061BA" w:rsidRDefault="002061BA">
            <w:pPr>
              <w:pStyle w:val="ConsPlusNormal"/>
            </w:pPr>
          </w:p>
        </w:tc>
        <w:tc>
          <w:tcPr>
            <w:tcW w:w="1304" w:type="dxa"/>
          </w:tcPr>
          <w:p w:rsidR="002061BA" w:rsidRDefault="002061BA">
            <w:pPr>
              <w:pStyle w:val="ConsPlusNormal"/>
              <w:jc w:val="right"/>
            </w:pPr>
            <w:r>
              <w:t>11891846,0</w:t>
            </w:r>
          </w:p>
        </w:tc>
      </w:tr>
      <w:tr w:rsidR="002061BA">
        <w:tc>
          <w:tcPr>
            <w:tcW w:w="4535" w:type="dxa"/>
          </w:tcPr>
          <w:p w:rsidR="002061BA" w:rsidRDefault="002061BA">
            <w:pPr>
              <w:pStyle w:val="ConsPlusNormal"/>
            </w:pPr>
            <w:r>
              <w:t>Реализация государственных функций в области социальной политики</w:t>
            </w:r>
          </w:p>
        </w:tc>
        <w:tc>
          <w:tcPr>
            <w:tcW w:w="567" w:type="dxa"/>
          </w:tcPr>
          <w:p w:rsidR="002061BA" w:rsidRDefault="002061BA">
            <w:pPr>
              <w:pStyle w:val="ConsPlusNormal"/>
            </w:pPr>
            <w:r>
              <w:t>395</w:t>
            </w:r>
          </w:p>
        </w:tc>
        <w:tc>
          <w:tcPr>
            <w:tcW w:w="567" w:type="dxa"/>
          </w:tcPr>
          <w:p w:rsidR="002061BA" w:rsidRDefault="002061BA">
            <w:pPr>
              <w:pStyle w:val="ConsPlusNormal"/>
            </w:pPr>
            <w:r>
              <w:t>09</w:t>
            </w:r>
          </w:p>
        </w:tc>
        <w:tc>
          <w:tcPr>
            <w:tcW w:w="567" w:type="dxa"/>
          </w:tcPr>
          <w:p w:rsidR="002061BA" w:rsidRDefault="002061BA">
            <w:pPr>
              <w:pStyle w:val="ConsPlusNormal"/>
            </w:pPr>
            <w:r>
              <w:t>09</w:t>
            </w:r>
          </w:p>
        </w:tc>
        <w:tc>
          <w:tcPr>
            <w:tcW w:w="1531" w:type="dxa"/>
          </w:tcPr>
          <w:p w:rsidR="002061BA" w:rsidRDefault="002061BA">
            <w:pPr>
              <w:pStyle w:val="ConsPlusNormal"/>
            </w:pPr>
            <w:r>
              <w:t>73 1 00 00000</w:t>
            </w:r>
          </w:p>
        </w:tc>
        <w:tc>
          <w:tcPr>
            <w:tcW w:w="567" w:type="dxa"/>
          </w:tcPr>
          <w:p w:rsidR="002061BA" w:rsidRDefault="002061BA">
            <w:pPr>
              <w:pStyle w:val="ConsPlusNormal"/>
            </w:pPr>
          </w:p>
        </w:tc>
        <w:tc>
          <w:tcPr>
            <w:tcW w:w="1304" w:type="dxa"/>
          </w:tcPr>
          <w:p w:rsidR="002061BA" w:rsidRDefault="002061BA">
            <w:pPr>
              <w:pStyle w:val="ConsPlusNormal"/>
              <w:jc w:val="right"/>
            </w:pPr>
            <w:r>
              <w:t>11891846,0</w:t>
            </w:r>
          </w:p>
        </w:tc>
      </w:tr>
      <w:tr w:rsidR="002061BA">
        <w:tc>
          <w:tcPr>
            <w:tcW w:w="4535" w:type="dxa"/>
          </w:tcPr>
          <w:p w:rsidR="002061BA" w:rsidRDefault="002061BA">
            <w:pPr>
              <w:pStyle w:val="ConsPlusNormal"/>
            </w:pPr>
            <w:r>
              <w:t xml:space="preserve">Субвенции бюджетам территориальных </w:t>
            </w:r>
            <w:r>
              <w:lastRenderedPageBreak/>
              <w:t xml:space="preserve">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w:t>
            </w:r>
            <w:proofErr w:type="gramStart"/>
            <w:r>
              <w:t>деятельности органов управления государственных внебюджетных фондов Российской Федерации</w:t>
            </w:r>
            <w:proofErr w:type="gramEnd"/>
          </w:p>
        </w:tc>
        <w:tc>
          <w:tcPr>
            <w:tcW w:w="567" w:type="dxa"/>
          </w:tcPr>
          <w:p w:rsidR="002061BA" w:rsidRDefault="002061BA">
            <w:pPr>
              <w:pStyle w:val="ConsPlusNormal"/>
            </w:pPr>
            <w:r>
              <w:lastRenderedPageBreak/>
              <w:t>395</w:t>
            </w:r>
          </w:p>
        </w:tc>
        <w:tc>
          <w:tcPr>
            <w:tcW w:w="567" w:type="dxa"/>
          </w:tcPr>
          <w:p w:rsidR="002061BA" w:rsidRDefault="002061BA">
            <w:pPr>
              <w:pStyle w:val="ConsPlusNormal"/>
            </w:pPr>
            <w:r>
              <w:t>09</w:t>
            </w:r>
          </w:p>
        </w:tc>
        <w:tc>
          <w:tcPr>
            <w:tcW w:w="567" w:type="dxa"/>
          </w:tcPr>
          <w:p w:rsidR="002061BA" w:rsidRDefault="002061BA">
            <w:pPr>
              <w:pStyle w:val="ConsPlusNormal"/>
            </w:pPr>
            <w:r>
              <w:t>09</w:t>
            </w:r>
          </w:p>
        </w:tc>
        <w:tc>
          <w:tcPr>
            <w:tcW w:w="1531" w:type="dxa"/>
          </w:tcPr>
          <w:p w:rsidR="002061BA" w:rsidRDefault="002061BA">
            <w:pPr>
              <w:pStyle w:val="ConsPlusNormal"/>
            </w:pPr>
            <w:r>
              <w:t>73 1 00 50930</w:t>
            </w:r>
          </w:p>
        </w:tc>
        <w:tc>
          <w:tcPr>
            <w:tcW w:w="567" w:type="dxa"/>
          </w:tcPr>
          <w:p w:rsidR="002061BA" w:rsidRDefault="002061BA">
            <w:pPr>
              <w:pStyle w:val="ConsPlusNormal"/>
            </w:pPr>
          </w:p>
        </w:tc>
        <w:tc>
          <w:tcPr>
            <w:tcW w:w="1304" w:type="dxa"/>
          </w:tcPr>
          <w:p w:rsidR="002061BA" w:rsidRDefault="002061BA">
            <w:pPr>
              <w:pStyle w:val="ConsPlusNormal"/>
              <w:jc w:val="right"/>
            </w:pPr>
            <w:r>
              <w:t>11891846,0</w:t>
            </w:r>
          </w:p>
        </w:tc>
      </w:tr>
      <w:tr w:rsidR="002061BA">
        <w:tc>
          <w:tcPr>
            <w:tcW w:w="4535" w:type="dxa"/>
          </w:tcPr>
          <w:p w:rsidR="002061BA" w:rsidRDefault="002061BA">
            <w:pPr>
              <w:pStyle w:val="ConsPlusNormal"/>
            </w:pPr>
            <w:r>
              <w:lastRenderedPageBreak/>
              <w:t>Социальное обеспечение и иные выплаты населению</w:t>
            </w:r>
          </w:p>
        </w:tc>
        <w:tc>
          <w:tcPr>
            <w:tcW w:w="567" w:type="dxa"/>
          </w:tcPr>
          <w:p w:rsidR="002061BA" w:rsidRDefault="002061BA">
            <w:pPr>
              <w:pStyle w:val="ConsPlusNormal"/>
            </w:pPr>
            <w:r>
              <w:t>395</w:t>
            </w:r>
          </w:p>
        </w:tc>
        <w:tc>
          <w:tcPr>
            <w:tcW w:w="567" w:type="dxa"/>
          </w:tcPr>
          <w:p w:rsidR="002061BA" w:rsidRDefault="002061BA">
            <w:pPr>
              <w:pStyle w:val="ConsPlusNormal"/>
            </w:pPr>
            <w:r>
              <w:t>09</w:t>
            </w:r>
          </w:p>
        </w:tc>
        <w:tc>
          <w:tcPr>
            <w:tcW w:w="567" w:type="dxa"/>
          </w:tcPr>
          <w:p w:rsidR="002061BA" w:rsidRDefault="002061BA">
            <w:pPr>
              <w:pStyle w:val="ConsPlusNormal"/>
            </w:pPr>
            <w:r>
              <w:t>09</w:t>
            </w:r>
          </w:p>
        </w:tc>
        <w:tc>
          <w:tcPr>
            <w:tcW w:w="1531" w:type="dxa"/>
          </w:tcPr>
          <w:p w:rsidR="002061BA" w:rsidRDefault="002061BA">
            <w:pPr>
              <w:pStyle w:val="ConsPlusNormal"/>
            </w:pPr>
            <w:r>
              <w:t>73 1 00 50930</w:t>
            </w:r>
          </w:p>
        </w:tc>
        <w:tc>
          <w:tcPr>
            <w:tcW w:w="567" w:type="dxa"/>
          </w:tcPr>
          <w:p w:rsidR="002061BA" w:rsidRDefault="002061BA">
            <w:pPr>
              <w:pStyle w:val="ConsPlusNormal"/>
            </w:pPr>
            <w:r>
              <w:t>300</w:t>
            </w:r>
          </w:p>
        </w:tc>
        <w:tc>
          <w:tcPr>
            <w:tcW w:w="1304" w:type="dxa"/>
          </w:tcPr>
          <w:p w:rsidR="002061BA" w:rsidRDefault="002061BA">
            <w:pPr>
              <w:pStyle w:val="ConsPlusNormal"/>
              <w:jc w:val="right"/>
            </w:pPr>
            <w:r>
              <w:t>11891846,0</w:t>
            </w:r>
          </w:p>
        </w:tc>
      </w:tr>
      <w:tr w:rsidR="002061BA">
        <w:tc>
          <w:tcPr>
            <w:tcW w:w="4535" w:type="dxa"/>
          </w:tcPr>
          <w:p w:rsidR="002061BA" w:rsidRDefault="002061BA">
            <w:pPr>
              <w:pStyle w:val="ConsPlusNormal"/>
            </w:pPr>
            <w:r>
              <w:t>Социальные выплаты гражданам, кроме публичных нормативных социальных выплат</w:t>
            </w:r>
          </w:p>
        </w:tc>
        <w:tc>
          <w:tcPr>
            <w:tcW w:w="567" w:type="dxa"/>
          </w:tcPr>
          <w:p w:rsidR="002061BA" w:rsidRDefault="002061BA">
            <w:pPr>
              <w:pStyle w:val="ConsPlusNormal"/>
            </w:pPr>
            <w:r>
              <w:t>395</w:t>
            </w:r>
          </w:p>
        </w:tc>
        <w:tc>
          <w:tcPr>
            <w:tcW w:w="567" w:type="dxa"/>
          </w:tcPr>
          <w:p w:rsidR="002061BA" w:rsidRDefault="002061BA">
            <w:pPr>
              <w:pStyle w:val="ConsPlusNormal"/>
            </w:pPr>
            <w:r>
              <w:t>09</w:t>
            </w:r>
          </w:p>
        </w:tc>
        <w:tc>
          <w:tcPr>
            <w:tcW w:w="567" w:type="dxa"/>
          </w:tcPr>
          <w:p w:rsidR="002061BA" w:rsidRDefault="002061BA">
            <w:pPr>
              <w:pStyle w:val="ConsPlusNormal"/>
            </w:pPr>
            <w:r>
              <w:t>09</w:t>
            </w:r>
          </w:p>
        </w:tc>
        <w:tc>
          <w:tcPr>
            <w:tcW w:w="1531" w:type="dxa"/>
          </w:tcPr>
          <w:p w:rsidR="002061BA" w:rsidRDefault="002061BA">
            <w:pPr>
              <w:pStyle w:val="ConsPlusNormal"/>
            </w:pPr>
            <w:r>
              <w:t>73 1 00 50930</w:t>
            </w:r>
          </w:p>
        </w:tc>
        <w:tc>
          <w:tcPr>
            <w:tcW w:w="567" w:type="dxa"/>
          </w:tcPr>
          <w:p w:rsidR="002061BA" w:rsidRDefault="002061BA">
            <w:pPr>
              <w:pStyle w:val="ConsPlusNormal"/>
            </w:pPr>
            <w:r>
              <w:t>320</w:t>
            </w:r>
          </w:p>
        </w:tc>
        <w:tc>
          <w:tcPr>
            <w:tcW w:w="1304" w:type="dxa"/>
          </w:tcPr>
          <w:p w:rsidR="002061BA" w:rsidRDefault="002061BA">
            <w:pPr>
              <w:pStyle w:val="ConsPlusNormal"/>
              <w:jc w:val="right"/>
            </w:pPr>
            <w:r>
              <w:t>11891846,0</w:t>
            </w:r>
          </w:p>
        </w:tc>
      </w:tr>
      <w:tr w:rsidR="002061BA">
        <w:tc>
          <w:tcPr>
            <w:tcW w:w="4535" w:type="dxa"/>
          </w:tcPr>
          <w:p w:rsidR="002061BA" w:rsidRDefault="002061BA">
            <w:pPr>
              <w:pStyle w:val="ConsPlusNormal"/>
            </w:pPr>
            <w:r>
              <w:t>Приобретение товаров, работ, услуг в пользу граждан в целях их социального обеспечения</w:t>
            </w:r>
          </w:p>
        </w:tc>
        <w:tc>
          <w:tcPr>
            <w:tcW w:w="567" w:type="dxa"/>
          </w:tcPr>
          <w:p w:rsidR="002061BA" w:rsidRDefault="002061BA">
            <w:pPr>
              <w:pStyle w:val="ConsPlusNormal"/>
            </w:pPr>
            <w:r>
              <w:t>395</w:t>
            </w:r>
          </w:p>
        </w:tc>
        <w:tc>
          <w:tcPr>
            <w:tcW w:w="567" w:type="dxa"/>
          </w:tcPr>
          <w:p w:rsidR="002061BA" w:rsidRDefault="002061BA">
            <w:pPr>
              <w:pStyle w:val="ConsPlusNormal"/>
            </w:pPr>
            <w:r>
              <w:t>09</w:t>
            </w:r>
          </w:p>
        </w:tc>
        <w:tc>
          <w:tcPr>
            <w:tcW w:w="567" w:type="dxa"/>
          </w:tcPr>
          <w:p w:rsidR="002061BA" w:rsidRDefault="002061BA">
            <w:pPr>
              <w:pStyle w:val="ConsPlusNormal"/>
            </w:pPr>
            <w:r>
              <w:t>09</w:t>
            </w:r>
          </w:p>
        </w:tc>
        <w:tc>
          <w:tcPr>
            <w:tcW w:w="1531" w:type="dxa"/>
          </w:tcPr>
          <w:p w:rsidR="002061BA" w:rsidRDefault="002061BA">
            <w:pPr>
              <w:pStyle w:val="ConsPlusNormal"/>
            </w:pPr>
            <w:r>
              <w:t>73 1 00 50930</w:t>
            </w:r>
          </w:p>
        </w:tc>
        <w:tc>
          <w:tcPr>
            <w:tcW w:w="567" w:type="dxa"/>
          </w:tcPr>
          <w:p w:rsidR="002061BA" w:rsidRDefault="002061BA">
            <w:pPr>
              <w:pStyle w:val="ConsPlusNormal"/>
            </w:pPr>
            <w:r>
              <w:t>323</w:t>
            </w:r>
          </w:p>
        </w:tc>
        <w:tc>
          <w:tcPr>
            <w:tcW w:w="1304" w:type="dxa"/>
          </w:tcPr>
          <w:p w:rsidR="002061BA" w:rsidRDefault="002061BA">
            <w:pPr>
              <w:pStyle w:val="ConsPlusNormal"/>
              <w:jc w:val="right"/>
            </w:pPr>
            <w:r>
              <w:t>11891846,0</w:t>
            </w:r>
          </w:p>
        </w:tc>
      </w:tr>
    </w:tbl>
    <w:p w:rsidR="002061BA" w:rsidRDefault="002061BA">
      <w:pPr>
        <w:pStyle w:val="ConsPlusNormal"/>
        <w:jc w:val="both"/>
      </w:pPr>
    </w:p>
    <w:p w:rsidR="002061BA" w:rsidRDefault="002061BA">
      <w:pPr>
        <w:pStyle w:val="ConsPlusNormal"/>
        <w:jc w:val="both"/>
      </w:pPr>
    </w:p>
    <w:p w:rsidR="002061BA" w:rsidRDefault="002061BA">
      <w:pPr>
        <w:pStyle w:val="ConsPlusNormal"/>
        <w:pBdr>
          <w:top w:val="single" w:sz="6" w:space="0" w:color="auto"/>
        </w:pBdr>
        <w:spacing w:before="100" w:after="100"/>
        <w:jc w:val="both"/>
        <w:rPr>
          <w:sz w:val="2"/>
          <w:szCs w:val="2"/>
        </w:rPr>
      </w:pPr>
    </w:p>
    <w:p w:rsidR="00FA02B1" w:rsidRDefault="00FA02B1"/>
    <w:sectPr w:rsidR="00FA02B1" w:rsidSect="00232666">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BA"/>
    <w:rsid w:val="002061BA"/>
    <w:rsid w:val="00FA0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1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61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61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1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61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61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9DAD4AC26A0C25B49C689D815B4F24F1C59C8D0BC8411C0875F77A8B403D084E9H3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2902</Words>
  <Characters>16544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 Д. Жалсанов</dc:creator>
  <cp:lastModifiedBy>Баир Д. Жалсанов</cp:lastModifiedBy>
  <cp:revision>1</cp:revision>
  <dcterms:created xsi:type="dcterms:W3CDTF">2016-02-20T06:07:00Z</dcterms:created>
  <dcterms:modified xsi:type="dcterms:W3CDTF">2016-02-20T06:08:00Z</dcterms:modified>
</cp:coreProperties>
</file>